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83E7" w14:textId="77777777" w:rsidR="0087333E" w:rsidRPr="00221D74" w:rsidRDefault="0087333E" w:rsidP="00075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0755CF" w:rsidRPr="00221D74" w14:paraId="4608B7FE" w14:textId="77777777" w:rsidTr="00413188">
        <w:trPr>
          <w:gridAfter w:val="2"/>
          <w:wAfter w:w="567" w:type="dxa"/>
          <w:cantSplit/>
        </w:trPr>
        <w:tc>
          <w:tcPr>
            <w:tcW w:w="3652" w:type="dxa"/>
          </w:tcPr>
          <w:p w14:paraId="531ED3C8" w14:textId="77777777" w:rsidR="000755CF" w:rsidRPr="00221D74" w:rsidRDefault="000755CF" w:rsidP="0041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 w:eastAsia="hr-HR"/>
              </w:rPr>
              <w:t xml:space="preserve">   </w:t>
            </w: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 w:type="page"/>
            </w:r>
            <w:r w:rsidRPr="00221D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4AEF87F" wp14:editId="177FE2E7">
                  <wp:extent cx="504825" cy="6381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F742C" w14:textId="77777777" w:rsidR="000755CF" w:rsidRPr="00221D74" w:rsidRDefault="000755CF" w:rsidP="0041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0755CF" w:rsidRPr="00221D74" w14:paraId="7E0894AE" w14:textId="77777777" w:rsidTr="00413188">
        <w:trPr>
          <w:gridAfter w:val="2"/>
          <w:wAfter w:w="567" w:type="dxa"/>
          <w:cantSplit/>
        </w:trPr>
        <w:tc>
          <w:tcPr>
            <w:tcW w:w="3652" w:type="dxa"/>
          </w:tcPr>
          <w:p w14:paraId="5787565A" w14:textId="77777777" w:rsidR="000755CF" w:rsidRPr="00221D74" w:rsidRDefault="000755CF" w:rsidP="0041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0755CF" w:rsidRPr="00221D74" w14:paraId="33FA606F" w14:textId="77777777" w:rsidTr="00413188">
        <w:trPr>
          <w:gridAfter w:val="2"/>
          <w:wAfter w:w="567" w:type="dxa"/>
          <w:cantSplit/>
        </w:trPr>
        <w:tc>
          <w:tcPr>
            <w:tcW w:w="3652" w:type="dxa"/>
          </w:tcPr>
          <w:p w14:paraId="2A3CDD2F" w14:textId="77777777" w:rsidR="000755CF" w:rsidRPr="00221D74" w:rsidRDefault="000755CF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7BFE2538" w14:textId="77777777" w:rsidR="000755CF" w:rsidRPr="00221D74" w:rsidRDefault="000755CF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5FE6CAAE" w14:textId="77777777" w:rsidR="000755CF" w:rsidRPr="00221D74" w:rsidRDefault="000755CF" w:rsidP="0041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0755CF" w:rsidRPr="00221D74" w14:paraId="28B29DE6" w14:textId="77777777" w:rsidTr="00413188">
        <w:trPr>
          <w:cantSplit/>
        </w:trPr>
        <w:tc>
          <w:tcPr>
            <w:tcW w:w="3936" w:type="dxa"/>
            <w:gridSpan w:val="2"/>
          </w:tcPr>
          <w:p w14:paraId="27525965" w14:textId="0A5DB72E" w:rsidR="000755CF" w:rsidRPr="00221D74" w:rsidRDefault="000755CF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9E6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024-01/25-02/42</w:t>
            </w:r>
          </w:p>
        </w:tc>
        <w:tc>
          <w:tcPr>
            <w:tcW w:w="283" w:type="dxa"/>
          </w:tcPr>
          <w:p w14:paraId="1D3C2DB8" w14:textId="77777777" w:rsidR="000755CF" w:rsidRPr="00221D74" w:rsidRDefault="000755CF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755CF" w:rsidRPr="00221D74" w14:paraId="180E745A" w14:textId="77777777" w:rsidTr="00413188">
        <w:trPr>
          <w:cantSplit/>
        </w:trPr>
        <w:tc>
          <w:tcPr>
            <w:tcW w:w="3936" w:type="dxa"/>
            <w:gridSpan w:val="2"/>
          </w:tcPr>
          <w:p w14:paraId="676040EA" w14:textId="48491030" w:rsidR="000755CF" w:rsidRPr="00221D74" w:rsidRDefault="000755CF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URBROJ : 216</w:t>
            </w:r>
            <w:r w:rsidR="000736F3"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3-6</w:t>
            </w: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-09/01-2</w:t>
            </w:r>
            <w:r w:rsidR="00566F83"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  <w:r w:rsidR="009E6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" w:type="dxa"/>
          </w:tcPr>
          <w:p w14:paraId="72A75255" w14:textId="77777777" w:rsidR="000755CF" w:rsidRPr="00221D74" w:rsidRDefault="000755CF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755CF" w:rsidRPr="00221D74" w14:paraId="300D5E36" w14:textId="77777777" w:rsidTr="00413188">
        <w:trPr>
          <w:cantSplit/>
        </w:trPr>
        <w:tc>
          <w:tcPr>
            <w:tcW w:w="3936" w:type="dxa"/>
            <w:gridSpan w:val="2"/>
          </w:tcPr>
          <w:p w14:paraId="7D9262B4" w14:textId="4E6E4A81" w:rsidR="000755CF" w:rsidRPr="00221D74" w:rsidRDefault="000755CF" w:rsidP="00413188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Poreč-Parenzo, </w:t>
            </w:r>
            <w:r w:rsidR="009E6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9. srpnja </w:t>
            </w: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566F83"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" w:type="dxa"/>
          </w:tcPr>
          <w:p w14:paraId="73E19490" w14:textId="77777777" w:rsidR="000755CF" w:rsidRPr="00221D74" w:rsidRDefault="000755CF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BE407E0" w14:textId="77777777" w:rsidR="000755CF" w:rsidRPr="00221D74" w:rsidRDefault="000755CF" w:rsidP="0007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0ED013" w14:textId="77777777" w:rsidR="000755CF" w:rsidRPr="00221D74" w:rsidRDefault="000755CF" w:rsidP="0007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2EEB5" w14:textId="03826F73" w:rsidR="00BE2B74" w:rsidRPr="00221D74" w:rsidRDefault="00BE2B74" w:rsidP="00655E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članka 53. Statuta Grada Poreča-Parenzo („Službeni glasnik Grada Poreča-Parenzo“ broj 2/13</w:t>
      </w:r>
      <w:r w:rsidR="000736F3"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10/18</w:t>
      </w:r>
      <w:r w:rsidR="00EB5757"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0736F3"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2/21</w:t>
      </w:r>
      <w:r w:rsidR="00EB5757"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12/24</w:t>
      </w:r>
      <w:r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prijedlog</w:t>
      </w:r>
      <w:r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za društvene djelatnosti KLASA:</w:t>
      </w:r>
      <w:r w:rsid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6774" w:rsidRP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>601-02/25-01/34</w:t>
      </w:r>
      <w:r w:rsid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2163-6-21/05-25-1 </w:t>
      </w:r>
      <w:r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245510"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6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3. srpnja 2025.</w:t>
      </w:r>
      <w:r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Gradonačelnik Grada Poreča-Parenzo je</w:t>
      </w:r>
      <w:r w:rsidR="009E67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9. srpnja</w:t>
      </w:r>
      <w:r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</w:t>
      </w:r>
      <w:r w:rsidR="00CC761F"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</w:t>
      </w:r>
      <w:r w:rsidR="009E67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donio sljedeći</w:t>
      </w:r>
      <w:r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596C8B77" w14:textId="77777777" w:rsidR="00BE2B74" w:rsidRPr="00221D74" w:rsidRDefault="00BE2B74" w:rsidP="00BE2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1D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342F3BC8" w14:textId="77777777" w:rsidR="00BE2B74" w:rsidRPr="00221D74" w:rsidRDefault="00BE2B74" w:rsidP="00BE2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1D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ZAKLJUČAK</w:t>
      </w:r>
    </w:p>
    <w:p w14:paraId="5DEC359B" w14:textId="77777777" w:rsidR="00502003" w:rsidRPr="00221D74" w:rsidRDefault="00502003" w:rsidP="0050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3CA128" w14:textId="3F9F9B7D" w:rsidR="00517869" w:rsidRPr="00E4559A" w:rsidRDefault="00517869" w:rsidP="00E4559A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5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Utvrđuje se prijedlog </w:t>
      </w:r>
      <w:bookmarkStart w:id="0" w:name="_Hlk202887148"/>
      <w:r w:rsidRPr="00E455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Odluke </w:t>
      </w:r>
      <w:r w:rsidR="00D07264" w:rsidRPr="00221D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</w:t>
      </w:r>
      <w:r w:rsidR="00D0726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dodjeli</w:t>
      </w:r>
      <w:r w:rsidR="00D07264" w:rsidRPr="00340B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07264" w:rsidRPr="00E455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zgrad</w:t>
      </w:r>
      <w:r w:rsidR="00D0726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D07264" w:rsidRPr="00E455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javne i društvene namjene</w:t>
      </w:r>
      <w:r w:rsidR="00D07264" w:rsidRPr="00340B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izgrađene na </w:t>
      </w:r>
      <w:proofErr w:type="spellStart"/>
      <w:r w:rsidR="00D07264" w:rsidRPr="00340B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k.č</w:t>
      </w:r>
      <w:proofErr w:type="spellEnd"/>
      <w:r w:rsidR="00D07264" w:rsidRPr="00340B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361/6, k.o. Varvari </w:t>
      </w:r>
      <w:r w:rsidR="00D07264" w:rsidRPr="00E455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</w:t>
      </w:r>
      <w:proofErr w:type="spellStart"/>
      <w:r w:rsidR="00D07264" w:rsidRPr="00E455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k.č</w:t>
      </w:r>
      <w:proofErr w:type="spellEnd"/>
      <w:r w:rsidR="00D07264" w:rsidRPr="00E455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594/1, k.o. Nova Vas</w:t>
      </w:r>
      <w:r w:rsidR="00D0726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upravljanje i korištenje</w:t>
      </w:r>
      <w:r w:rsidR="00D07264" w:rsidRPr="00340B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Dječjem vrtiću „Poreč – Parenzo“</w:t>
      </w:r>
      <w:bookmarkEnd w:id="0"/>
      <w:r w:rsidR="00B04784" w:rsidRPr="00E455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E4559A">
        <w:rPr>
          <w:rFonts w:ascii="Times New Roman" w:eastAsia="Times New Roman" w:hAnsi="Times New Roman" w:cs="Times New Roman"/>
          <w:sz w:val="24"/>
          <w:szCs w:val="20"/>
          <w:lang w:eastAsia="hr-HR"/>
        </w:rPr>
        <w:t>u priloženom tekstu.</w:t>
      </w:r>
    </w:p>
    <w:p w14:paraId="01B62236" w14:textId="77777777" w:rsidR="00502003" w:rsidRPr="00221D74" w:rsidRDefault="00502003" w:rsidP="00E4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4B12BC" w14:textId="23C77D3F" w:rsidR="00502003" w:rsidRPr="00E4559A" w:rsidRDefault="00502003" w:rsidP="00E4559A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5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Gradskog vijeća Grada Poreča-Parenzo, sva potrebna tumačenja uz predloženu Odluku, dati će </w:t>
      </w:r>
      <w:r w:rsidR="00C57E4C" w:rsidRPr="00E4559A">
        <w:rPr>
          <w:rFonts w:ascii="Times New Roman" w:eastAsia="Times New Roman" w:hAnsi="Times New Roman" w:cs="Times New Roman"/>
          <w:sz w:val="24"/>
          <w:szCs w:val="24"/>
          <w:lang w:eastAsia="hr-HR"/>
        </w:rPr>
        <w:t>Tihana Mikulčić</w:t>
      </w:r>
      <w:r w:rsidRPr="00E455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pročelnica Upravnog odjela za društvene djelatnosti.</w:t>
      </w:r>
      <w:r w:rsidRPr="00E4559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 w:rsidRPr="00E4559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  <w:r w:rsidRPr="00E455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E455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</w:t>
      </w:r>
    </w:p>
    <w:p w14:paraId="7634A78B" w14:textId="77777777" w:rsidR="00BE2B74" w:rsidRPr="00221D74" w:rsidRDefault="00BE2B74" w:rsidP="00BE2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D0C8458" w14:textId="77777777" w:rsidR="00BE2B74" w:rsidRPr="00221D74" w:rsidRDefault="000755CF" w:rsidP="00BE2B7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1D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E2B74" w:rsidRPr="00221D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443DFFC2" w14:textId="77777777" w:rsidR="00BE2B74" w:rsidRPr="00221D74" w:rsidRDefault="00BE2B74" w:rsidP="00BE2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21D7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221D7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221D7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221D7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221D7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221D7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  <w:t xml:space="preserve">                                 </w:t>
      </w:r>
      <w:r w:rsidR="00AF0D27" w:rsidRPr="00221D7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</w:t>
      </w:r>
      <w:r w:rsidRPr="00221D7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Loris Peršurić</w:t>
      </w:r>
    </w:p>
    <w:p w14:paraId="19897C83" w14:textId="11503D13" w:rsidR="000755CF" w:rsidRPr="00221D74" w:rsidRDefault="00EB4ADA" w:rsidP="00075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5F4DDDF" w14:textId="3015DA46" w:rsidR="00ED55B6" w:rsidRPr="00221D74" w:rsidRDefault="00ED55B6" w:rsidP="0007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637B2E" w14:textId="77777777" w:rsidR="00C57E4C" w:rsidRPr="00221D74" w:rsidRDefault="00C57E4C" w:rsidP="0007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7A688F" w14:textId="24CE3B43" w:rsidR="000755CF" w:rsidRPr="00221D74" w:rsidRDefault="000755CF" w:rsidP="00075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1D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="00ED55B6" w:rsidRPr="00221D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RILOZI</w:t>
      </w:r>
      <w:r w:rsidRPr="00221D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</w:t>
      </w:r>
    </w:p>
    <w:p w14:paraId="59BD795B" w14:textId="31DF4356" w:rsidR="00D07264" w:rsidRDefault="00D07264" w:rsidP="009E6774">
      <w:pPr>
        <w:pStyle w:val="Odlomakpopisa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</w:t>
      </w:r>
      <w:r w:rsidRPr="00517869">
        <w:t xml:space="preserve"> </w:t>
      </w:r>
      <w:r w:rsidRP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 </w:t>
      </w:r>
      <w:r w:rsidR="005961EB" w:rsidRP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odjeli zgrada javne i društvene namjene na upravljanje i korištenje </w:t>
      </w:r>
      <w:r w:rsidR="009E6774" w:rsidRP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Dječjem vrtiću „Poreč – Parenzo“</w:t>
      </w:r>
    </w:p>
    <w:p w14:paraId="5D26F6A2" w14:textId="60D30B16" w:rsidR="009E6774" w:rsidRPr="009E6774" w:rsidRDefault="009E6774" w:rsidP="009E6774">
      <w:pPr>
        <w:pStyle w:val="Odlomakpopisa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Pr="00517869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govora o dodjeli</w:t>
      </w:r>
    </w:p>
    <w:p w14:paraId="6B2A6806" w14:textId="0E494E00" w:rsidR="00517869" w:rsidRPr="00221D74" w:rsidRDefault="00517869" w:rsidP="00D0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0204EA" w14:textId="32F8553F" w:rsidR="00ED55B6" w:rsidRDefault="00ED55B6" w:rsidP="00075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EB1000" w14:textId="77777777" w:rsidR="005961EB" w:rsidRPr="00221D74" w:rsidRDefault="005961EB" w:rsidP="00075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707076" w14:textId="101B6518" w:rsidR="000755CF" w:rsidRPr="00221D74" w:rsidRDefault="000755CF" w:rsidP="00075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21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13905645" w14:textId="6147F15E" w:rsidR="00EB5757" w:rsidRPr="00221D74" w:rsidRDefault="00517869" w:rsidP="0051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EB5757"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5A40EE4" w14:textId="3386D2AC" w:rsidR="00EB5757" w:rsidRPr="00221D74" w:rsidRDefault="00517869" w:rsidP="0051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EB5757"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društvene djelatnosti, ovdje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E6774" w:rsidRPr="009E6774">
        <w:t xml:space="preserve"> </w:t>
      </w:r>
      <w:r w:rsidR="009E6774">
        <w:rPr>
          <w:rFonts w:ascii="Times New Roman" w:hAnsi="Times New Roman" w:cs="Times New Roman"/>
        </w:rPr>
        <w:t>(</w:t>
      </w:r>
      <w:r w:rsidR="009E6774" w:rsidRP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9E6774" w:rsidRP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601-02/25-01/34</w:t>
      </w:r>
      <w:r w:rsidR="009E677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57E271B9" w14:textId="073A1E3C" w:rsidR="00157CAF" w:rsidRDefault="00517869" w:rsidP="0051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0755CF"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BA696F9" w14:textId="77777777" w:rsidR="00F70F74" w:rsidRDefault="00F70F74" w:rsidP="0051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71A6B5" w14:textId="77777777" w:rsidR="00FB54AD" w:rsidRPr="00221D74" w:rsidRDefault="00FB54AD" w:rsidP="00FB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CC761F" w:rsidRPr="00221D74" w14:paraId="16116DFD" w14:textId="77777777" w:rsidTr="00D9715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7662E78" w14:textId="77777777" w:rsidR="00CC761F" w:rsidRPr="00221D74" w:rsidRDefault="00CC761F" w:rsidP="00D9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hr-HR" w:bidi="th-TH"/>
              </w:rPr>
              <w:lastRenderedPageBreak/>
              <w:drawing>
                <wp:inline distT="0" distB="0" distL="0" distR="0" wp14:anchorId="631AD2C4" wp14:editId="17149CF8">
                  <wp:extent cx="504825" cy="6286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61F" w:rsidRPr="00221D74" w14:paraId="07FDA726" w14:textId="77777777" w:rsidTr="00D9715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5B55153" w14:textId="77777777" w:rsidR="00CC761F" w:rsidRPr="00221D74" w:rsidRDefault="00CC761F" w:rsidP="00D9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REPUBLIKA HRVATSKA</w:t>
            </w:r>
          </w:p>
        </w:tc>
      </w:tr>
      <w:tr w:rsidR="00CC761F" w:rsidRPr="00221D74" w14:paraId="4E76D47E" w14:textId="77777777" w:rsidTr="00D9715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9020B43" w14:textId="77777777" w:rsidR="00CC761F" w:rsidRPr="00221D74" w:rsidRDefault="00CC761F" w:rsidP="00D9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ISTARSKA ŽUPANIJA</w:t>
            </w:r>
          </w:p>
        </w:tc>
      </w:tr>
      <w:tr w:rsidR="00CC761F" w:rsidRPr="00221D74" w14:paraId="207833C2" w14:textId="77777777" w:rsidTr="00D9715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FC2C6BB" w14:textId="77777777" w:rsidR="00CC761F" w:rsidRPr="00221D74" w:rsidRDefault="00CC761F" w:rsidP="00D9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POREČ-PARENZO </w:t>
            </w:r>
          </w:p>
          <w:p w14:paraId="2E4ECF6C" w14:textId="77777777" w:rsidR="00CC761F" w:rsidRPr="00221D74" w:rsidRDefault="00CC761F" w:rsidP="00D9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22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POREČ-PARENZO</w:t>
            </w:r>
          </w:p>
        </w:tc>
      </w:tr>
      <w:tr w:rsidR="00CC761F" w:rsidRPr="00221D74" w14:paraId="793AD4ED" w14:textId="77777777" w:rsidTr="00D9715D">
        <w:trPr>
          <w:cantSplit/>
          <w:trHeight w:val="33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E6664EE" w14:textId="77777777" w:rsidR="00CC761F" w:rsidRPr="00221D74" w:rsidRDefault="00CC761F" w:rsidP="00D9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proofErr w:type="spellStart"/>
            <w:r w:rsidRPr="0022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Gradsko</w:t>
            </w:r>
            <w:proofErr w:type="spellEnd"/>
            <w:r w:rsidRPr="0022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22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vijeće</w:t>
            </w:r>
            <w:proofErr w:type="spellEnd"/>
          </w:p>
        </w:tc>
      </w:tr>
      <w:tr w:rsidR="00CC761F" w:rsidRPr="00221D74" w14:paraId="76CB9D53" w14:textId="77777777" w:rsidTr="00D9715D">
        <w:trPr>
          <w:cantSplit/>
          <w:trHeight w:val="33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1077976" w14:textId="77777777" w:rsidR="00CC761F" w:rsidRPr="00221D74" w:rsidRDefault="00CC761F" w:rsidP="00D9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4"/>
                <w:szCs w:val="24"/>
                <w:lang w:val="en-US" w:eastAsia="hr-HR"/>
              </w:rPr>
            </w:pPr>
          </w:p>
        </w:tc>
      </w:tr>
    </w:tbl>
    <w:p w14:paraId="7C5F63D9" w14:textId="77777777" w:rsidR="00CC761F" w:rsidRPr="00221D74" w:rsidRDefault="00CC761F" w:rsidP="00CC76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1D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</w:t>
      </w:r>
    </w:p>
    <w:p w14:paraId="72866ED8" w14:textId="77777777" w:rsidR="00CC761F" w:rsidRPr="00221D74" w:rsidRDefault="00CC761F" w:rsidP="00CC76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1D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</w:t>
      </w:r>
    </w:p>
    <w:p w14:paraId="2A574DC8" w14:textId="77777777" w:rsidR="00CC761F" w:rsidRPr="00221D74" w:rsidRDefault="00CC761F" w:rsidP="00CC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1D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Poreč-Parenzo</w:t>
      </w:r>
      <w:r w:rsidRPr="00221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724FA820" w14:textId="77777777" w:rsidR="00CC761F" w:rsidRPr="00221D74" w:rsidRDefault="00CC761F" w:rsidP="00CC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BC27F1" w14:textId="69DB7B87" w:rsidR="00CC761F" w:rsidRPr="008E559A" w:rsidRDefault="00B04784" w:rsidP="008E559A">
      <w:pPr>
        <w:jc w:val="both"/>
        <w:rPr>
          <w:rFonts w:ascii="Times New Roman" w:hAnsi="Times New Roman" w:cs="Times New Roman"/>
          <w:sz w:val="24"/>
          <w:szCs w:val="24"/>
        </w:rPr>
      </w:pPr>
      <w:r w:rsidRPr="008E55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</w:t>
      </w:r>
      <w:r w:rsidRPr="0017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članka 35. Zakona o lokalnoj i područnoj (regionalnoj) samoupravi ("</w:t>
      </w:r>
      <w:r w:rsidRPr="008E559A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2A6490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novine“</w:t>
      </w:r>
      <w:r w:rsidRPr="008E55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</w:t>
      </w:r>
      <w:r w:rsidR="002A6490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8E55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33/01, 60/01, 129/05, 109/07, 125/08, 36/09, 36/09, 150/11, 144/12, 19/13, 137/15, 123/17</w:t>
      </w:r>
      <w:r w:rsidR="00363227" w:rsidRPr="008E559A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 i 144/20</w:t>
      </w:r>
      <w:r w:rsidRPr="008E55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i </w:t>
      </w:r>
      <w:r w:rsidR="008E559A" w:rsidRPr="008E55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41. </w:t>
      </w:r>
      <w:r w:rsidR="008E559A" w:rsidRPr="008E559A">
        <w:rPr>
          <w:rFonts w:ascii="Times New Roman" w:hAnsi="Times New Roman" w:cs="Times New Roman"/>
          <w:bCs/>
          <w:sz w:val="24"/>
          <w:szCs w:val="24"/>
        </w:rPr>
        <w:t>Statuta Grada Poreča-Parenzo („Službeni glasnik Grada Poreča-Parenzo“ broj 2/13, 10/18, 2/21 i 12/24)</w:t>
      </w:r>
      <w:r w:rsidR="008E559A" w:rsidRPr="008E559A">
        <w:rPr>
          <w:rFonts w:ascii="Times New Roman" w:hAnsi="Times New Roman" w:cs="Times New Roman"/>
          <w:sz w:val="24"/>
          <w:szCs w:val="24"/>
        </w:rPr>
        <w:t>, Gradsko vijeće Grada Poreča-Parenzo, na sjednici održanoj ........2025. godine donijelo je</w:t>
      </w:r>
    </w:p>
    <w:p w14:paraId="17625546" w14:textId="77777777" w:rsidR="00B04784" w:rsidRDefault="00B04784" w:rsidP="00B0478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bookmarkStart w:id="1" w:name="_Hlk183261424"/>
      <w:r w:rsidRPr="00B95DB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O D L U K U</w:t>
      </w:r>
    </w:p>
    <w:p w14:paraId="3882D120" w14:textId="62A60B5A" w:rsidR="008E559A" w:rsidRPr="005961EB" w:rsidRDefault="003173D8" w:rsidP="008E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61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d</w:t>
      </w:r>
      <w:bookmarkStart w:id="2" w:name="_Hlk202887312"/>
      <w:r w:rsidR="005961EB" w:rsidRPr="005961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odjeli </w:t>
      </w:r>
      <w:r w:rsidRPr="005961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zgrada javne i društvene namjene</w:t>
      </w:r>
      <w:bookmarkEnd w:id="2"/>
      <w:r w:rsidRPr="005961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izgrađene na </w:t>
      </w:r>
      <w:proofErr w:type="spellStart"/>
      <w:r w:rsidRPr="005961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k.č</w:t>
      </w:r>
      <w:proofErr w:type="spellEnd"/>
      <w:r w:rsidRPr="005961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361/6, k.o. Varvari i </w:t>
      </w:r>
      <w:proofErr w:type="spellStart"/>
      <w:r w:rsidRPr="005961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k.č</w:t>
      </w:r>
      <w:proofErr w:type="spellEnd"/>
      <w:r w:rsidRPr="005961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594/1, k.o. Nova Vas, na upravljanje i korištenje Dječjem vrtiću „Poreč – Parenzo“</w:t>
      </w:r>
    </w:p>
    <w:p w14:paraId="5D99EBCF" w14:textId="77777777" w:rsidR="008E559A" w:rsidRPr="00221D74" w:rsidRDefault="008E559A" w:rsidP="008E559A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4A7A24" w14:textId="78F3C386" w:rsidR="00B04784" w:rsidRDefault="00B04784" w:rsidP="008E559A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95DB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Članak 1.</w:t>
      </w:r>
    </w:p>
    <w:p w14:paraId="6A8F0D4E" w14:textId="47C63F9A" w:rsidR="00170516" w:rsidRDefault="00EA6EA5" w:rsidP="00B04784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" w:name="_Hlk202524857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>Zgrada javne i društvene namjene – Dječji vrtić</w:t>
      </w:r>
      <w:r w:rsidR="001705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(dalje u tekstu: Zgrada)</w:t>
      </w:r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izgrađena na </w:t>
      </w:r>
      <w:proofErr w:type="spellStart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>k.č</w:t>
      </w:r>
      <w:proofErr w:type="spellEnd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361/6, upisana u </w:t>
      </w:r>
      <w:proofErr w:type="spellStart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>zk</w:t>
      </w:r>
      <w:proofErr w:type="spellEnd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>. uložak br. 701, površine 5.482 m², s adresom Školska 1C, 52440 Varvari, uključujući pripadajuće vanjske terene i objekte</w:t>
      </w:r>
      <w:r w:rsidR="0017051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170516" w:rsidRPr="001705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01046">
        <w:rPr>
          <w:rFonts w:ascii="Times New Roman" w:eastAsia="Times New Roman" w:hAnsi="Times New Roman" w:cs="Times New Roman"/>
          <w:sz w:val="24"/>
          <w:szCs w:val="24"/>
          <w:lang w:eastAsia="en-GB"/>
        </w:rPr>
        <w:t>dodjelju</w:t>
      </w:r>
      <w:r w:rsidR="001C1730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="00A01046">
        <w:rPr>
          <w:rFonts w:ascii="Times New Roman" w:eastAsia="Times New Roman" w:hAnsi="Times New Roman" w:cs="Times New Roman"/>
          <w:sz w:val="24"/>
          <w:szCs w:val="24"/>
          <w:lang w:eastAsia="en-GB"/>
        </w:rPr>
        <w:t>e se na upravljanje i korištenje</w:t>
      </w:r>
      <w:r w:rsidR="00170516"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Dječjem vrtiću „Poreč – Parenzo“, sa sjedištem u Varvari, Školska 1C, OIB: 06069777911, u svrhu obavljanja djelatnosti predškolskog odgoja i obrazovanja.</w:t>
      </w:r>
    </w:p>
    <w:p w14:paraId="00015DC4" w14:textId="2F9F40E1" w:rsidR="00170516" w:rsidRDefault="008E559A" w:rsidP="00170516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r w:rsidR="00BB6E7A"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gradu</w:t>
      </w:r>
      <w:r w:rsidR="00B047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članka 1. st.</w:t>
      </w:r>
      <w:r w:rsidR="00BB6E7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BB6E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047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izdana je</w:t>
      </w:r>
      <w:r w:rsidR="00B047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Građevinsk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dozvol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, KLASA: UP/I -361-03/</w:t>
      </w:r>
      <w:r w:rsidR="00DC637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23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-01/</w:t>
      </w:r>
      <w:r w:rsidR="00DC637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000177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,URBROJ: 216</w:t>
      </w:r>
      <w:r w:rsidR="00DC637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3-6-10/05-23-0011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od </w:t>
      </w:r>
      <w:r w:rsidR="00DC637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="00DC637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8.2023. 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godine, i Uporabn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dozvol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, KLASA: UP/I-</w:t>
      </w:r>
      <w:r w:rsidR="00DC637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361-05/25-01/000021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URBROJ: </w:t>
      </w:r>
      <w:r w:rsidR="00DC637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2163-6-10/01-25-0006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od </w:t>
      </w:r>
      <w:r w:rsidR="00DC637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25.4.2025.</w:t>
      </w:r>
      <w:r w:rsidR="00B04784"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godine.</w:t>
      </w:r>
    </w:p>
    <w:p w14:paraId="3EE7A3AF" w14:textId="577F447E" w:rsidR="00170516" w:rsidRDefault="00170516" w:rsidP="002F36A4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051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Članak 2.</w:t>
      </w:r>
    </w:p>
    <w:p w14:paraId="6040B00B" w14:textId="6A9877B6" w:rsidR="00170516" w:rsidRDefault="00170516" w:rsidP="00170516">
      <w:pPr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grada, izgrađena na </w:t>
      </w:r>
      <w:proofErr w:type="spellStart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>k.č</w:t>
      </w:r>
      <w:proofErr w:type="spellEnd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594/1, upisana u </w:t>
      </w:r>
      <w:proofErr w:type="spellStart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>zk</w:t>
      </w:r>
      <w:proofErr w:type="spellEnd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uložak br. 5580, površine 3.420 m², s adresom </w:t>
      </w:r>
      <w:proofErr w:type="spellStart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>Baredine</w:t>
      </w:r>
      <w:proofErr w:type="spellEnd"/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2, 52440 Nova Vas,  uključujući pripadajuće vanjske terene i objekte, </w:t>
      </w:r>
      <w:r w:rsidR="00A01046">
        <w:rPr>
          <w:rFonts w:ascii="Times New Roman" w:eastAsia="Times New Roman" w:hAnsi="Times New Roman" w:cs="Times New Roman"/>
          <w:sz w:val="24"/>
          <w:szCs w:val="24"/>
          <w:lang w:eastAsia="en-GB"/>
        </w:rPr>
        <w:t>dodjeljuje se na upravljanje i korištenje</w:t>
      </w:r>
      <w:r w:rsidRPr="00EA6E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Dječjem vrtiću „Poreč – Parenzo“, sa sjedištem u Varvari, Školska 1C, OIB: 06069777911, u svrhu obavljanja djelatnosti predškolskog odgoja i obrazovanja.</w:t>
      </w:r>
    </w:p>
    <w:p w14:paraId="469DBFA7" w14:textId="1A44934B" w:rsidR="00170516" w:rsidRDefault="00170516" w:rsidP="00170516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r w:rsidR="00BB6E7A"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gradu iz članka 1. st.1 izdana je 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Građevinsk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dozvol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KLASA: </w:t>
      </w:r>
      <w:r w:rsidR="00FA636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UP/I-361-03/23-01/000188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,</w:t>
      </w:r>
      <w:r w:rsidR="00FA636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URBROJ: </w:t>
      </w:r>
      <w:r w:rsidR="00FA636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2163-6-10/04-23-0015 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od </w:t>
      </w:r>
      <w:r w:rsidR="00FA636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13.11.2023.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godine, i Uporabn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dozvol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, KLASA:</w:t>
      </w:r>
      <w:r w:rsidR="00FA636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UP/I-361-05/25-01/000034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URBROJ: </w:t>
      </w:r>
      <w:r w:rsidR="00FA636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2163-6-10-01-25-0005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od </w:t>
      </w:r>
      <w:r w:rsidR="00FA636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7.5.2025. </w:t>
      </w:r>
      <w:r w:rsidRPr="001757EA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godine.</w:t>
      </w:r>
    </w:p>
    <w:bookmarkEnd w:id="3"/>
    <w:p w14:paraId="1B21B30E" w14:textId="2CAE6D37" w:rsidR="00170516" w:rsidRPr="00170516" w:rsidRDefault="00170516" w:rsidP="00170516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B2A608" w14:textId="3CA8B996" w:rsidR="00B04784" w:rsidRPr="00EC0392" w:rsidRDefault="00B04784" w:rsidP="00B0478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03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Članak </w:t>
      </w:r>
      <w:r w:rsidR="000265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3</w:t>
      </w:r>
      <w:r w:rsidRPr="00EC03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</w:p>
    <w:p w14:paraId="49622065" w14:textId="053A1911" w:rsidR="00170516" w:rsidRPr="00482DFE" w:rsidRDefault="007872C7" w:rsidP="0017051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392">
        <w:rPr>
          <w:rFonts w:ascii="Times New Roman" w:eastAsia="Times New Roman" w:hAnsi="Times New Roman" w:cs="Times New Roman"/>
          <w:sz w:val="24"/>
          <w:szCs w:val="24"/>
          <w:lang w:eastAsia="en-GB"/>
        </w:rPr>
        <w:t>Zgrad</w:t>
      </w:r>
      <w:r w:rsidR="00170516" w:rsidRPr="00EC03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="00B04784" w:rsidRPr="00EC0392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="00686B2F" w:rsidRPr="00EC0392">
        <w:rPr>
          <w:rFonts w:ascii="Times New Roman" w:hAnsi="Times New Roman" w:cs="Times New Roman"/>
          <w:bCs/>
          <w:sz w:val="24"/>
          <w:szCs w:val="24"/>
        </w:rPr>
        <w:t>č</w:t>
      </w:r>
      <w:r w:rsidR="00B04784" w:rsidRPr="00EC0392">
        <w:rPr>
          <w:rFonts w:ascii="Times New Roman" w:hAnsi="Times New Roman" w:cs="Times New Roman"/>
          <w:bCs/>
          <w:sz w:val="24"/>
          <w:szCs w:val="24"/>
        </w:rPr>
        <w:t>lanka 1.</w:t>
      </w:r>
      <w:r w:rsidR="00170516" w:rsidRPr="00EC0392">
        <w:rPr>
          <w:rFonts w:ascii="Times New Roman" w:hAnsi="Times New Roman" w:cs="Times New Roman"/>
          <w:bCs/>
          <w:sz w:val="24"/>
          <w:szCs w:val="24"/>
        </w:rPr>
        <w:t xml:space="preserve"> i članka 2.</w:t>
      </w:r>
      <w:r w:rsidR="00B04784" w:rsidRPr="00EC0392">
        <w:rPr>
          <w:rFonts w:ascii="Times New Roman" w:hAnsi="Times New Roman" w:cs="Times New Roman"/>
          <w:bCs/>
          <w:sz w:val="24"/>
          <w:szCs w:val="24"/>
        </w:rPr>
        <w:t xml:space="preserve"> ove Odluke </w:t>
      </w:r>
      <w:r w:rsidR="00536E63">
        <w:rPr>
          <w:rFonts w:ascii="Times New Roman" w:hAnsi="Times New Roman" w:cs="Times New Roman"/>
          <w:bCs/>
          <w:sz w:val="24"/>
          <w:szCs w:val="24"/>
        </w:rPr>
        <w:t xml:space="preserve">dodjeljuju se na </w:t>
      </w:r>
      <w:r w:rsidR="00A01046">
        <w:rPr>
          <w:rFonts w:ascii="Times New Roman" w:hAnsi="Times New Roman" w:cs="Times New Roman"/>
          <w:bCs/>
          <w:sz w:val="24"/>
          <w:szCs w:val="24"/>
        </w:rPr>
        <w:t>upravljanje</w:t>
      </w:r>
      <w:r w:rsidR="00536E63">
        <w:rPr>
          <w:rFonts w:ascii="Times New Roman" w:hAnsi="Times New Roman" w:cs="Times New Roman"/>
          <w:bCs/>
          <w:sz w:val="24"/>
          <w:szCs w:val="24"/>
        </w:rPr>
        <w:t xml:space="preserve"> i korištenje</w:t>
      </w:r>
      <w:r w:rsidR="00B04784" w:rsidRPr="00EC0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227" w:rsidRPr="00EC0392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Dječjem vrtiću „Poreč-Parenzo“</w:t>
      </w:r>
      <w:r w:rsidR="00B04784" w:rsidRPr="00EC0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04784" w:rsidRPr="00EC03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svrhu obavljanja </w:t>
      </w:r>
      <w:r w:rsidR="00EC0392" w:rsidRPr="00EC03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djelatnosti </w:t>
      </w:r>
      <w:r w:rsidR="00363227" w:rsidRPr="00EC03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predškolsko odgoja i</w:t>
      </w:r>
      <w:r w:rsidR="00B04784" w:rsidRPr="00EC03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obrazovanja, na </w:t>
      </w:r>
      <w:r w:rsidR="00686B2F" w:rsidRPr="00EC03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="00B04784" w:rsidRPr="00EC03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 vrijeme</w:t>
      </w:r>
      <w:r w:rsidR="00B04784" w:rsidRPr="00EC03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0392" w:rsidRPr="00EC0392">
        <w:rPr>
          <w:rFonts w:ascii="Times New Roman" w:hAnsi="Times New Roman" w:cs="Times New Roman"/>
          <w:bCs/>
          <w:sz w:val="24"/>
          <w:szCs w:val="24"/>
        </w:rPr>
        <w:t xml:space="preserve">odnosno dok postoji potreba obavljanja </w:t>
      </w:r>
      <w:r w:rsidR="00EC0392">
        <w:rPr>
          <w:rFonts w:ascii="Times New Roman" w:hAnsi="Times New Roman" w:cs="Times New Roman"/>
          <w:bCs/>
          <w:sz w:val="24"/>
          <w:szCs w:val="24"/>
        </w:rPr>
        <w:t>navedene</w:t>
      </w:r>
      <w:r w:rsidR="00EC0392" w:rsidRPr="00EC0392">
        <w:rPr>
          <w:rFonts w:ascii="Times New Roman" w:hAnsi="Times New Roman" w:cs="Times New Roman"/>
          <w:bCs/>
          <w:sz w:val="24"/>
          <w:szCs w:val="24"/>
        </w:rPr>
        <w:t xml:space="preserve"> djelatnosti</w:t>
      </w:r>
      <w:r w:rsidR="00EC0392" w:rsidRPr="00EC03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EC0392" w:rsidRPr="00EC0392">
        <w:rPr>
          <w:rFonts w:ascii="Times New Roman" w:hAnsi="Times New Roman" w:cs="Times New Roman"/>
          <w:bCs/>
          <w:sz w:val="24"/>
          <w:szCs w:val="24"/>
        </w:rPr>
        <w:t>bez plaćanja naknade</w:t>
      </w:r>
      <w:r w:rsidR="001C17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FE442B" w14:textId="6F1900AB" w:rsidR="00B04784" w:rsidRPr="00B04784" w:rsidRDefault="00B04784" w:rsidP="00B0478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0478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Članak </w:t>
      </w:r>
      <w:r w:rsidR="000265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4</w:t>
      </w:r>
      <w:r w:rsidRPr="00B0478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</w:p>
    <w:p w14:paraId="3289EBD4" w14:textId="7DB8CFD2" w:rsidR="00B04784" w:rsidRDefault="00B04784" w:rsidP="00B0478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Grad Poreč-</w:t>
      </w:r>
      <w:r w:rsidRPr="00482DFE">
        <w:rPr>
          <w:rFonts w:ascii="Times New Roman" w:hAnsi="Times New Roman" w:cs="Times New Roman"/>
          <w:bCs/>
          <w:sz w:val="24"/>
          <w:szCs w:val="24"/>
        </w:rPr>
        <w:t>Parenzo 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227">
        <w:rPr>
          <w:rFonts w:ascii="Times New Roman" w:hAnsi="Times New Roman" w:cs="Times New Roman"/>
          <w:bCs/>
          <w:sz w:val="24"/>
          <w:szCs w:val="24"/>
        </w:rPr>
        <w:t>Dječji vrtić „Poreč – Parenzo“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BB6E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0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sklopit će Ugovor o </w:t>
      </w:r>
      <w:r w:rsidR="00536E63">
        <w:rPr>
          <w:rFonts w:ascii="Times New Roman" w:hAnsi="Times New Roman" w:cs="Times New Roman"/>
          <w:bCs/>
          <w:sz w:val="24"/>
          <w:szCs w:val="24"/>
        </w:rPr>
        <w:t>dodjeli</w:t>
      </w:r>
      <w:r w:rsidRPr="00482D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0516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grad</w:t>
      </w:r>
      <w:r w:rsidR="0088082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DFE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="00BB6E7A">
        <w:rPr>
          <w:rFonts w:ascii="Times New Roman" w:hAnsi="Times New Roman" w:cs="Times New Roman"/>
          <w:bCs/>
          <w:sz w:val="24"/>
          <w:szCs w:val="24"/>
        </w:rPr>
        <w:t>č</w:t>
      </w:r>
      <w:r w:rsidRPr="00482DFE">
        <w:rPr>
          <w:rFonts w:ascii="Times New Roman" w:hAnsi="Times New Roman" w:cs="Times New Roman"/>
          <w:bCs/>
          <w:sz w:val="24"/>
          <w:szCs w:val="24"/>
        </w:rPr>
        <w:t>lanka 1.</w:t>
      </w:r>
      <w:r w:rsidR="00170516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BB6E7A">
        <w:rPr>
          <w:rFonts w:ascii="Times New Roman" w:hAnsi="Times New Roman" w:cs="Times New Roman"/>
          <w:bCs/>
          <w:sz w:val="24"/>
          <w:szCs w:val="24"/>
        </w:rPr>
        <w:t>č</w:t>
      </w:r>
      <w:r w:rsidR="00170516">
        <w:rPr>
          <w:rFonts w:ascii="Times New Roman" w:hAnsi="Times New Roman" w:cs="Times New Roman"/>
          <w:bCs/>
          <w:sz w:val="24"/>
          <w:szCs w:val="24"/>
        </w:rPr>
        <w:t>lanka 2.</w:t>
      </w:r>
      <w:r w:rsidRPr="00482DFE">
        <w:rPr>
          <w:rFonts w:ascii="Times New Roman" w:hAnsi="Times New Roman" w:cs="Times New Roman"/>
          <w:bCs/>
          <w:sz w:val="24"/>
          <w:szCs w:val="24"/>
        </w:rPr>
        <w:t xml:space="preserve"> ove odluke na rok i uvjete određene č</w:t>
      </w:r>
      <w:r>
        <w:rPr>
          <w:rFonts w:ascii="Times New Roman" w:hAnsi="Times New Roman" w:cs="Times New Roman"/>
          <w:bCs/>
          <w:sz w:val="24"/>
          <w:szCs w:val="24"/>
        </w:rPr>
        <w:t xml:space="preserve">lankom </w:t>
      </w:r>
      <w:r w:rsidR="00BB6E7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ove Odluke.</w:t>
      </w:r>
    </w:p>
    <w:p w14:paraId="70C1DF2A" w14:textId="5F830FF0" w:rsidR="00B04784" w:rsidRPr="00B04784" w:rsidRDefault="00B04784" w:rsidP="00B0478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0478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Članak </w:t>
      </w:r>
      <w:r w:rsidR="000265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5</w:t>
      </w:r>
      <w:r w:rsidRPr="00B0478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</w:p>
    <w:p w14:paraId="59ECCD4D" w14:textId="2997EE75" w:rsidR="00B04784" w:rsidRPr="00EC0392" w:rsidRDefault="00B04784" w:rsidP="005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357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Ovlašćuje se Gradonačelnik Grada Poreča</w:t>
      </w:r>
      <w:r w:rsidR="00BB6E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7357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="00BB6E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7357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Parenzo da </w:t>
      </w:r>
      <w:r w:rsidR="00536E63" w:rsidRPr="007357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zaključi </w:t>
      </w:r>
      <w:r w:rsidR="00536E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="00536E63" w:rsidRPr="00536E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govor</w:t>
      </w:r>
      <w:r w:rsidR="00536E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36E63" w:rsidRPr="00536E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dodjeli </w:t>
      </w:r>
      <w:r w:rsidR="00536E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</w:t>
      </w:r>
      <w:r w:rsidR="00536E63" w:rsidRPr="00536E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grada javne i društvene namjene na upravljanje i korištenje</w:t>
      </w:r>
      <w:r w:rsidRPr="007357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prema tekstu ugovora koji čini prilog i sastavni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</w:t>
      </w:r>
      <w:r w:rsidRPr="007357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dio ove Odluke.</w:t>
      </w:r>
      <w:r w:rsidRPr="00B95D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Pr="00B95D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</w:t>
      </w:r>
    </w:p>
    <w:p w14:paraId="6C8CED85" w14:textId="2E2816EE" w:rsidR="00B04784" w:rsidRPr="00B04784" w:rsidRDefault="00B04784" w:rsidP="00B0478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0478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Članak </w:t>
      </w:r>
      <w:r w:rsidR="000265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6</w:t>
      </w:r>
      <w:r w:rsidRPr="00B0478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</w:p>
    <w:p w14:paraId="7580EC64" w14:textId="18721644" w:rsidR="00B04784" w:rsidRPr="007357EF" w:rsidRDefault="00B04784" w:rsidP="00B04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Ova Odluka stupa na snagu osmi dan od dana objave u </w:t>
      </w:r>
      <w:r w:rsidR="002849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Službenom glasniku Grada Poreča</w:t>
      </w:r>
      <w:r w:rsidR="00BB6E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849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–</w:t>
      </w:r>
      <w:r w:rsidR="00BB6E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r w:rsidR="002849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  <w:r w:rsidRPr="007357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6DF9B9E0" w14:textId="77777777" w:rsidR="00B04784" w:rsidRPr="00B95DB2" w:rsidRDefault="00B0478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5CC8D4" w14:textId="77777777" w:rsidR="00B04784" w:rsidRDefault="00B0478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PREDSJEDNIK </w:t>
      </w:r>
    </w:p>
    <w:p w14:paraId="229129A2" w14:textId="77777777" w:rsidR="00B04784" w:rsidRPr="00B95DB2" w:rsidRDefault="00B0478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GRADSKOG VIJEĆA</w:t>
      </w:r>
    </w:p>
    <w:p w14:paraId="35F703AB" w14:textId="6C0C39E0" w:rsidR="00B04784" w:rsidRPr="00B95DB2" w:rsidRDefault="00B0478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5D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</w:t>
      </w:r>
      <w:r w:rsidRPr="00B95D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95D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95D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  <w:r w:rsidR="003632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Elio Štifanić</w:t>
      </w:r>
    </w:p>
    <w:p w14:paraId="60548C76" w14:textId="1640B481" w:rsidR="00B04784" w:rsidRDefault="00363227" w:rsidP="00B04784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269D86CD" w14:textId="77777777" w:rsidR="00B04784" w:rsidRPr="00B95DB2" w:rsidRDefault="00B04784" w:rsidP="00B04784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1FCAC3F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8EC26B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EB33614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11170B9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57D6F58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827B3C2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585700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4CE1A02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5FF5674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410A20C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FBD1856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B66DF25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DB482CE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89F268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DF3EC28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98A8048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17C335B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9507807" w14:textId="77777777" w:rsidR="002F36A4" w:rsidRDefault="002F36A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4492A96" w14:textId="54CAF61C" w:rsidR="00B04784" w:rsidRPr="00BB6E7A" w:rsidRDefault="00BB6E7A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6E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DOSTAVITI:</w:t>
      </w:r>
    </w:p>
    <w:p w14:paraId="05F3743E" w14:textId="413014AE" w:rsidR="00B04784" w:rsidRPr="00F560DF" w:rsidRDefault="00B04784" w:rsidP="00B047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60D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F560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E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Dječji vrtić „Poreč </w:t>
      </w:r>
      <w:r w:rsidR="0028491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E3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Parenzo“, ovdje,</w:t>
      </w:r>
    </w:p>
    <w:p w14:paraId="67BF2764" w14:textId="3ED23E48" w:rsidR="00B04784" w:rsidRPr="00F560DF" w:rsidRDefault="00B04784" w:rsidP="00B047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60D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F560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Upravni odjel za </w:t>
      </w:r>
      <w:r w:rsidR="00727D2D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društvene djelatnosti</w:t>
      </w:r>
      <w:r w:rsidR="0028491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56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ovdje</w:t>
      </w:r>
      <w:r w:rsidR="00BE35D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B57225D" w14:textId="61583CEC" w:rsidR="00B04784" w:rsidRPr="00F560DF" w:rsidRDefault="00B04784" w:rsidP="00B047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60DF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F560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Pismohrana</w:t>
      </w:r>
      <w:r w:rsidR="0028491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56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ovdje</w:t>
      </w:r>
      <w:r w:rsidR="00BE35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CE0700" w14:textId="77777777" w:rsidR="00B04784" w:rsidRPr="007A0192" w:rsidRDefault="00B04784" w:rsidP="00B04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bookmarkEnd w:id="1"/>
    <w:p w14:paraId="031C6EA9" w14:textId="3B512838" w:rsidR="00170516" w:rsidRPr="00204AEF" w:rsidRDefault="00170516" w:rsidP="0090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GRAD POREČ- PARENZO, OIB 41303906494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sa sjedištem u Poreču, Obala M. Tita 5, zastupan po Lorisu </w:t>
      </w:r>
      <w:proofErr w:type="spellStart"/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Peršuriću</w:t>
      </w:r>
      <w:proofErr w:type="spellEnd"/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gradonačelniku Grada Poreča-Parenzo (dalje u tekstu: </w:t>
      </w:r>
      <w:r w:rsidR="003173D8"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74CDF141" w14:textId="77777777" w:rsidR="00170516" w:rsidRPr="00204AEF" w:rsidRDefault="00170516" w:rsidP="0090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</w:p>
    <w:p w14:paraId="1BAD3CBC" w14:textId="4F06D36E" w:rsidR="00170516" w:rsidRPr="00204AEF" w:rsidRDefault="00170516" w:rsidP="0090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DJEČJI VRTIĆ „POREČ – PARENZO“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OIB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06069777911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 sjedištem 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Varvari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Školska 1C,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zastupan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v.d. 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ravnateljici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Nataši Širol Osmanović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(dalje u tekstu: </w:t>
      </w:r>
      <w:r w:rsidR="003173D8"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5FFFB4EA" w14:textId="77777777" w:rsidR="00170516" w:rsidRPr="00204AEF" w:rsidRDefault="00170516" w:rsidP="0090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na temelju Odluke Gr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adskog vijeća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Grada Poreča-Parenzo </w:t>
      </w:r>
      <w:r w:rsidRPr="00764BD7">
        <w:rPr>
          <w:rFonts w:ascii="Times New Roman" w:eastAsia="Times New Roman" w:hAnsi="Times New Roman" w:cs="Times New Roman"/>
          <w:sz w:val="24"/>
          <w:szCs w:val="24"/>
          <w:lang w:eastAsia="hr-HR"/>
        </w:rPr>
        <w:t>("Službeni glasnik Grada Poreča” broj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----)</w:t>
      </w:r>
    </w:p>
    <w:p w14:paraId="6FCC4CD2" w14:textId="77777777" w:rsidR="00170516" w:rsidRDefault="00170516" w:rsidP="0090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sklapaju sljedeći</w:t>
      </w:r>
    </w:p>
    <w:p w14:paraId="0BAC1000" w14:textId="77777777" w:rsidR="00170516" w:rsidRPr="00204AEF" w:rsidRDefault="00170516" w:rsidP="00905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EE7F47" w14:textId="77777777" w:rsidR="00170516" w:rsidRPr="00204AEF" w:rsidRDefault="00170516" w:rsidP="0090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4" w:name="_Hlk201738030"/>
      <w:bookmarkStart w:id="5" w:name="_Hlk202888608"/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UGOVOR</w:t>
      </w:r>
    </w:p>
    <w:p w14:paraId="74C9AFC8" w14:textId="3520F87A" w:rsidR="00170516" w:rsidRPr="003173D8" w:rsidRDefault="00170516" w:rsidP="003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bookmarkEnd w:id="4"/>
      <w:r w:rsidR="003173D8" w:rsidRPr="003173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DODJELI ZGRADA JAVNE I DRUŠTVENE NAMJENE NA UPRAVLJANJE I KORIŠTENJE</w:t>
      </w:r>
    </w:p>
    <w:bookmarkEnd w:id="5"/>
    <w:p w14:paraId="43816F01" w14:textId="77777777" w:rsidR="003173D8" w:rsidRPr="003173D8" w:rsidRDefault="003173D8" w:rsidP="003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86991B3" w14:textId="4CE93CDB" w:rsidR="00170516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Članak 1.</w:t>
      </w:r>
    </w:p>
    <w:p w14:paraId="50A1AA0E" w14:textId="5D96C2A3" w:rsidR="00910660" w:rsidRPr="00A415CB" w:rsidRDefault="003173D8" w:rsidP="00D307FA">
      <w:pPr>
        <w:spacing w:after="0" w:line="240" w:lineRule="auto"/>
        <w:jc w:val="both"/>
        <w:outlineLvl w:val="0"/>
        <w:rPr>
          <w:bCs/>
        </w:rPr>
      </w:pPr>
      <w:r w:rsidRPr="00A415C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Predmet ovog Ugovora je uređenje međusobnih prava i obveza </w:t>
      </w:r>
      <w:r w:rsidR="00A415CB" w:rsidRPr="00A415C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Davatelja i Korisnika oko dodjele na upravljanje i korištenje </w:t>
      </w:r>
      <w:r w:rsidR="00910660" w:rsidRPr="00D307F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dvije zgrade javne i društvene namjene – Dječje vrtiće (dalje u tekstu: Zgrade), i to:</w:t>
      </w:r>
    </w:p>
    <w:p w14:paraId="6505CA81" w14:textId="77777777" w:rsidR="00910660" w:rsidRDefault="00910660" w:rsidP="00905FA7">
      <w:pPr>
        <w:pStyle w:val="StandardWeb"/>
        <w:numPr>
          <w:ilvl w:val="0"/>
          <w:numId w:val="48"/>
        </w:numPr>
        <w:spacing w:before="0" w:beforeAutospacing="0" w:after="0" w:afterAutospacing="0"/>
      </w:pPr>
      <w:r>
        <w:t>Zgradu izgrađenu na katastarskoj čestici broj 361/6, upisanoj u zemljišnoknjižni uložak broj 701, k.o., površine 5.482 m², koja se nalazi na adresi Školska 1C, 52440 Varvari.</w:t>
      </w:r>
    </w:p>
    <w:p w14:paraId="2A369486" w14:textId="77777777" w:rsidR="00910660" w:rsidRDefault="00910660" w:rsidP="00905FA7">
      <w:pPr>
        <w:pStyle w:val="StandardWeb"/>
        <w:numPr>
          <w:ilvl w:val="0"/>
          <w:numId w:val="48"/>
        </w:numPr>
        <w:spacing w:before="0" w:beforeAutospacing="0" w:after="0" w:afterAutospacing="0"/>
      </w:pPr>
      <w:r>
        <w:t xml:space="preserve">Zgradu izgrađenu na katastarskoj čestici broj 594/1, upisanoj u zemljišnoknjižni uložak broj 5580, k.o., površine 3.420 m², koja se nalazi na adresi </w:t>
      </w:r>
      <w:proofErr w:type="spellStart"/>
      <w:r>
        <w:t>Baredine</w:t>
      </w:r>
      <w:proofErr w:type="spellEnd"/>
      <w:r>
        <w:t xml:space="preserve"> 2, 52440 Nova Vas.</w:t>
      </w:r>
    </w:p>
    <w:p w14:paraId="7B848DE6" w14:textId="277204FD" w:rsidR="00122590" w:rsidRDefault="00A415CB" w:rsidP="00905FA7">
      <w:pPr>
        <w:pStyle w:val="StandardWeb"/>
        <w:spacing w:before="0" w:beforeAutospacing="0" w:after="0" w:afterAutospacing="0"/>
      </w:pPr>
      <w:r>
        <w:t>Ugovor</w:t>
      </w:r>
      <w:r w:rsidR="00910660">
        <w:t xml:space="preserve"> obuhvaća i sve pripadajuće vanjske terene i objekte</w:t>
      </w:r>
      <w:r w:rsidR="00536E63">
        <w:t xml:space="preserve"> (dalje u tekstu:</w:t>
      </w:r>
      <w:r w:rsidR="00D307FA">
        <w:t xml:space="preserve"> </w:t>
      </w:r>
      <w:r w:rsidR="00536E63">
        <w:t>igrališta)</w:t>
      </w:r>
      <w:r w:rsidR="00910660">
        <w:t>.</w:t>
      </w:r>
    </w:p>
    <w:p w14:paraId="0AECB478" w14:textId="11937D1E" w:rsidR="00910660" w:rsidRDefault="00910660" w:rsidP="00D307FA">
      <w:pPr>
        <w:pStyle w:val="StandardWeb"/>
        <w:spacing w:before="0" w:beforeAutospacing="0" w:after="0" w:afterAutospacing="0"/>
        <w:jc w:val="both"/>
      </w:pPr>
      <w:r>
        <w:br/>
        <w:t>Zgrade se d</w:t>
      </w:r>
      <w:r w:rsidR="00A415CB">
        <w:t xml:space="preserve">odjeljuju na upravljanje i korištenje </w:t>
      </w:r>
      <w:r>
        <w:t xml:space="preserve"> Dječjem vrtiću „Poreč – Parenzo“, sa sjedištem u Varvari, Školska 1C, OIB: 06069777911, u svrhu obavljanja djelatnosti predškolskog odgoja i obrazovanja.</w:t>
      </w:r>
    </w:p>
    <w:p w14:paraId="2CE5E63D" w14:textId="77777777" w:rsidR="00122590" w:rsidRDefault="00122590" w:rsidP="00905FA7">
      <w:pPr>
        <w:pStyle w:val="StandardWeb"/>
        <w:spacing w:before="0" w:beforeAutospacing="0" w:after="0" w:afterAutospacing="0"/>
      </w:pPr>
    </w:p>
    <w:p w14:paraId="35D426A0" w14:textId="325FF074" w:rsidR="00910660" w:rsidRDefault="00910660" w:rsidP="00D307FA">
      <w:pPr>
        <w:pStyle w:val="StandardWeb"/>
        <w:spacing w:before="0" w:beforeAutospacing="0" w:after="0" w:afterAutospacing="0"/>
        <w:jc w:val="both"/>
      </w:pPr>
      <w:r>
        <w:t xml:space="preserve">Za </w:t>
      </w:r>
      <w:r w:rsidR="00905FA7">
        <w:t>Z</w:t>
      </w:r>
      <w:r>
        <w:t>gradu u Varvarima ishođena je Građevinska dozvola, KLASA: UP/I-361-03/23-01/000177, URBROJ: 2163-6-10/05-23-0011, izdana dana 22. kolovoza 2023. godine, te Uporabna dozvola, KLASA: UP/I-361-05/25-01/000021, URBROJ: 2163-6-10/01-25-0006, od 25. travnja 2025. godine.</w:t>
      </w:r>
    </w:p>
    <w:p w14:paraId="3EEB4CDF" w14:textId="77777777" w:rsidR="00122590" w:rsidRDefault="00122590" w:rsidP="00D307FA">
      <w:pPr>
        <w:pStyle w:val="StandardWeb"/>
        <w:spacing w:before="0" w:beforeAutospacing="0" w:after="0" w:afterAutospacing="0"/>
        <w:jc w:val="both"/>
      </w:pPr>
    </w:p>
    <w:p w14:paraId="65D95A2E" w14:textId="6059F18C" w:rsidR="00170516" w:rsidRDefault="00910660" w:rsidP="00D307FA">
      <w:pPr>
        <w:pStyle w:val="StandardWeb"/>
        <w:spacing w:before="0" w:beforeAutospacing="0" w:after="0" w:afterAutospacing="0"/>
        <w:jc w:val="both"/>
      </w:pPr>
      <w:r>
        <w:t xml:space="preserve">Za </w:t>
      </w:r>
      <w:r w:rsidR="00905FA7">
        <w:t>Z</w:t>
      </w:r>
      <w:r>
        <w:t>gradu u Novoj Vasi ishođena je Građevinska dozvola, KLASA: UP/I-361-03/23-01/000188, URBROJ: 2163-6-10/04-23-0015, izdana dana 13. studenog 2023. godine, te Uporabna dozvola, KLASA: UP/I-361-05/25-01/000034, URBROJ: 2163-6-10/01-25-0005, od 7. svibnja 2025. godine.</w:t>
      </w:r>
    </w:p>
    <w:p w14:paraId="024976FE" w14:textId="1B05E358" w:rsidR="00910660" w:rsidRPr="00905FA7" w:rsidRDefault="00910660" w:rsidP="00905FA7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905FA7">
        <w:rPr>
          <w:b/>
          <w:bCs/>
        </w:rPr>
        <w:t>Članak 2.</w:t>
      </w:r>
    </w:p>
    <w:p w14:paraId="44A06ACD" w14:textId="15F0062E" w:rsidR="00910660" w:rsidRDefault="00122590" w:rsidP="00905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24CDE">
        <w:rPr>
          <w:rFonts w:ascii="Times New Roman" w:hAnsi="Times New Roman" w:cs="Times New Roman"/>
          <w:sz w:val="24"/>
          <w:szCs w:val="24"/>
        </w:rPr>
        <w:t>Ugovor se</w:t>
      </w:r>
      <w:r w:rsidR="00910660" w:rsidRPr="00F24CDE">
        <w:rPr>
          <w:rFonts w:ascii="Times New Roman" w:hAnsi="Times New Roman" w:cs="Times New Roman"/>
          <w:sz w:val="24"/>
          <w:szCs w:val="24"/>
        </w:rPr>
        <w:t xml:space="preserve"> sklapa na </w:t>
      </w:r>
      <w:r w:rsidR="00EC0392" w:rsidRPr="00F24CDE">
        <w:rPr>
          <w:rFonts w:ascii="Times New Roman" w:hAnsi="Times New Roman" w:cs="Times New Roman"/>
          <w:sz w:val="24"/>
          <w:szCs w:val="24"/>
        </w:rPr>
        <w:t>ne</w:t>
      </w:r>
      <w:r w:rsidR="00910660" w:rsidRPr="00F24CDE">
        <w:rPr>
          <w:rFonts w:ascii="Times New Roman" w:hAnsi="Times New Roman" w:cs="Times New Roman"/>
          <w:sz w:val="24"/>
          <w:szCs w:val="24"/>
        </w:rPr>
        <w:t>određeno vrijeme</w:t>
      </w:r>
      <w:r w:rsidR="00F24CDE" w:rsidRPr="00F24CDE">
        <w:rPr>
          <w:rFonts w:ascii="Times New Roman" w:hAnsi="Times New Roman" w:cs="Times New Roman"/>
          <w:bCs/>
          <w:sz w:val="24"/>
          <w:szCs w:val="24"/>
        </w:rPr>
        <w:t xml:space="preserve">, odnosno dok postoji potreba obavljanja </w:t>
      </w:r>
      <w:r w:rsidR="00F24CDE" w:rsidRPr="00F24CD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djelatnosti predškolsko odgoja i obrazovanja u Zgradama iz članka 1. st. 1. ovog ugovora</w:t>
      </w:r>
      <w:r w:rsidR="00F24CD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429DDCA" w14:textId="77777777" w:rsidR="00905FA7" w:rsidRPr="00016BA6" w:rsidRDefault="00905FA7" w:rsidP="00905F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BCB18" w14:textId="452E685F" w:rsidR="00170516" w:rsidRPr="00204AEF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Članak </w:t>
      </w:r>
      <w:r w:rsidR="000A208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</w:t>
      </w:r>
    </w:p>
    <w:p w14:paraId="588B1EE6" w14:textId="6384C345" w:rsidR="00170516" w:rsidRPr="00204AEF" w:rsidRDefault="00A415CB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="00170516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r w:rsidR="00170516" w:rsidRPr="00016B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oslobađa plaćanja </w:t>
      </w:r>
      <w:r w:rsidR="00F27D0F">
        <w:rPr>
          <w:rFonts w:ascii="Times New Roman" w:eastAsia="Times New Roman" w:hAnsi="Times New Roman" w:cs="Times New Roman"/>
          <w:sz w:val="24"/>
          <w:szCs w:val="24"/>
          <w:lang w:eastAsia="en-GB"/>
        </w:rPr>
        <w:t>naknade</w:t>
      </w:r>
      <w:r w:rsidR="00170516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korištenje </w:t>
      </w:r>
      <w:r w:rsidR="00170516">
        <w:rPr>
          <w:rFonts w:ascii="Times New Roman" w:eastAsia="Times New Roman" w:hAnsi="Times New Roman" w:cs="Times New Roman"/>
          <w:sz w:val="24"/>
          <w:szCs w:val="24"/>
          <w:lang w:eastAsia="en-GB"/>
        </w:rPr>
        <w:t>Zgrad</w:t>
      </w:r>
      <w:r w:rsidR="00122590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170516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 </w:t>
      </w:r>
      <w:r w:rsidR="00905FA7">
        <w:rPr>
          <w:rFonts w:ascii="Times New Roman" w:eastAsia="Times New Roman" w:hAnsi="Times New Roman" w:cs="Times New Roman"/>
          <w:sz w:val="24"/>
          <w:szCs w:val="24"/>
          <w:lang w:eastAsia="en-GB"/>
        </w:rPr>
        <w:t>č</w:t>
      </w:r>
      <w:r w:rsidR="00170516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lanka 1. </w:t>
      </w:r>
      <w:r w:rsidR="00170516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170516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vog Ugovora.</w:t>
      </w:r>
    </w:p>
    <w:p w14:paraId="6C2D4CD2" w14:textId="5369E983" w:rsidR="00170516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Troškove električne energije, vode, komunalne naknade, odvoza smeća, redovnog i izvanrednog održavanja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zgrade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kao i druge troškove koji su povezani s posjedovanjem i korištenjem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zgrade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snosi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9D6D290" w14:textId="5C362F5B" w:rsidR="00170516" w:rsidRDefault="00170516" w:rsidP="001550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5C3A0E9" w14:textId="5D00BEDE" w:rsidR="00D307FA" w:rsidRDefault="00D307FA" w:rsidP="001550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0A73BA5" w14:textId="77777777" w:rsidR="00D307FA" w:rsidRPr="00204AEF" w:rsidRDefault="00D307FA" w:rsidP="001550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5CB28C0" w14:textId="2C1E1E33" w:rsidR="00170516" w:rsidRPr="00905FA7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Članak </w:t>
      </w:r>
      <w:r w:rsidR="000A208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4.</w:t>
      </w:r>
    </w:p>
    <w:p w14:paraId="3DE72D49" w14:textId="7D015C10" w:rsidR="00170516" w:rsidRDefault="00A415CB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="00170516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svom trošku, sukladno odredbama ovoga ugovora i posebnih propisa, </w:t>
      </w:r>
      <w:r w:rsidR="00170516">
        <w:rPr>
          <w:rFonts w:ascii="Times New Roman" w:eastAsia="Times New Roman" w:hAnsi="Times New Roman" w:cs="Times New Roman"/>
          <w:sz w:val="24"/>
          <w:szCs w:val="24"/>
          <w:lang w:eastAsia="en-GB"/>
        </w:rPr>
        <w:t>zgradu</w:t>
      </w:r>
      <w:r w:rsidR="00170516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osposobljava i održava u stanju podobnom za obavljanje djelatnosti određene ovim ugovorom.</w:t>
      </w:r>
    </w:p>
    <w:p w14:paraId="521D8D1F" w14:textId="77777777" w:rsidR="00170516" w:rsidRDefault="00170516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9195206" w14:textId="04AE41C7" w:rsidR="00170516" w:rsidRPr="00905FA7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Članak </w:t>
      </w:r>
      <w:r w:rsidR="000A208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5.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77CE9342" w14:textId="1955022F" w:rsidR="0096245C" w:rsidRDefault="00170516" w:rsidP="001570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Ugovorne strane utvrđuju da je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prije potpisivanja ovog ugovora, pregledao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zgrad</w:t>
      </w:r>
      <w:r w:rsidR="00195DDC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upoznat je sa stanjem is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te.</w:t>
      </w:r>
      <w:r w:rsidR="0096245C" w:rsidRPr="0096245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189059E9" w14:textId="77777777" w:rsidR="0096245C" w:rsidRDefault="0096245C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1937D3B" w14:textId="4BABB949" w:rsidR="0096245C" w:rsidRPr="00905FA7" w:rsidRDefault="0096245C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6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42383206" w14:textId="244D00F4" w:rsidR="0096245C" w:rsidRPr="00204AEF" w:rsidRDefault="0096245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Bez prethodne suglasnosti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Davatelja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može:</w:t>
      </w:r>
    </w:p>
    <w:p w14:paraId="00E3F81C" w14:textId="77777777" w:rsidR="0096245C" w:rsidRPr="00204AEF" w:rsidRDefault="0096245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mijenjati namjenu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zgrade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određenu ovim ugovorom, </w:t>
      </w:r>
    </w:p>
    <w:p w14:paraId="74D0BCC5" w14:textId="77777777" w:rsidR="00232693" w:rsidRDefault="0096245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vršiti preinake (adaptacije, rekonstrukcije i sl.) na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zgradi 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i okolišu</w:t>
      </w:r>
      <w:r w:rsidR="0023269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44B1FB2D" w14:textId="7EF3E65C" w:rsidR="0096245C" w:rsidRPr="00204AEF" w:rsidRDefault="00232693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 davati zgradu ili njezin dio na privremeno korištenje sukladno odredbama čl.7</w:t>
      </w:r>
      <w:r w:rsidR="0096245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ovog Ugovora.</w:t>
      </w:r>
    </w:p>
    <w:p w14:paraId="2B6C5CB0" w14:textId="7AFDBF3E" w:rsidR="00170516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10670E" w14:textId="00E77CCF" w:rsidR="0096245C" w:rsidRPr="00204AEF" w:rsidRDefault="0096245C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Članak </w:t>
      </w:r>
      <w:r w:rsidR="009204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044E498C" w14:textId="2F946158" w:rsidR="0096245C" w:rsidRPr="00204AEF" w:rsidRDefault="00A415CB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="0096245C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može </w:t>
      </w:r>
      <w:r w:rsidR="0096245C">
        <w:rPr>
          <w:rFonts w:ascii="Times New Roman" w:eastAsia="Times New Roman" w:hAnsi="Times New Roman" w:cs="Times New Roman"/>
          <w:sz w:val="24"/>
          <w:szCs w:val="24"/>
          <w:lang w:eastAsia="en-GB"/>
        </w:rPr>
        <w:t>poslovnu zgradu</w:t>
      </w:r>
      <w:r w:rsidR="0096245C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ili </w:t>
      </w:r>
      <w:r w:rsidR="009624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njezin </w:t>
      </w:r>
      <w:r w:rsidR="0096245C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dio davati </w:t>
      </w:r>
      <w:r w:rsidR="00A24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r w:rsidR="0096245C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privremeno korištenje, pod uvjetom da se:</w:t>
      </w:r>
    </w:p>
    <w:p w14:paraId="4A6841F2" w14:textId="29BD9BEA" w:rsidR="0096245C" w:rsidRPr="00204AEF" w:rsidRDefault="0096245C" w:rsidP="00905FA7">
      <w:pPr>
        <w:numPr>
          <w:ilvl w:val="0"/>
          <w:numId w:val="4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time ne ometa ostvarivanje plana i programa</w:t>
      </w:r>
    </w:p>
    <w:p w14:paraId="1CB6C2B3" w14:textId="5C315CA1" w:rsidR="0096245C" w:rsidRPr="00204AEF" w:rsidRDefault="0096245C" w:rsidP="00905FA7">
      <w:pPr>
        <w:numPr>
          <w:ilvl w:val="0"/>
          <w:numId w:val="4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naplaćuje </w:t>
      </w:r>
      <w:r w:rsidR="00A24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naknada</w:t>
      </w:r>
    </w:p>
    <w:p w14:paraId="2A580214" w14:textId="77777777" w:rsidR="0096245C" w:rsidRPr="00204AEF" w:rsidRDefault="0096245C" w:rsidP="00905FA7">
      <w:pPr>
        <w:numPr>
          <w:ilvl w:val="0"/>
          <w:numId w:val="4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vodi odgovarajuća evidencija o zaključenim ugovorima</w:t>
      </w:r>
    </w:p>
    <w:p w14:paraId="0D5483D3" w14:textId="70482888" w:rsidR="0096245C" w:rsidRPr="00FE455F" w:rsidRDefault="0096245C" w:rsidP="00905FA7">
      <w:pPr>
        <w:numPr>
          <w:ilvl w:val="0"/>
          <w:numId w:val="4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jednom 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godišnje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izvješćuje </w:t>
      </w:r>
      <w:r w:rsidR="000C1BA3"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faktur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iranim i naplaćenim prihodima od privremenog korištenja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najkasnije do 30. ožujka za prethodnu godinu</w:t>
      </w:r>
      <w:r w:rsidR="00A24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E51DEDC" w14:textId="16BC4D2E" w:rsidR="0096245C" w:rsidRDefault="0096245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Visin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24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naknade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unutarnje prostore i vanjske prostore, odredit će se posebnim aktom.</w:t>
      </w:r>
    </w:p>
    <w:p w14:paraId="25DF9A61" w14:textId="77777777" w:rsidR="0096245C" w:rsidRPr="00204AEF" w:rsidRDefault="0096245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3249D7" w14:textId="0F36BD26" w:rsidR="0096245C" w:rsidRDefault="00A415CB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="0096245C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obvezuje </w:t>
      </w:r>
      <w:r w:rsidR="0096245C">
        <w:rPr>
          <w:rFonts w:ascii="Times New Roman" w:eastAsia="Times New Roman" w:hAnsi="Times New Roman" w:cs="Times New Roman"/>
          <w:sz w:val="24"/>
          <w:szCs w:val="24"/>
          <w:lang w:eastAsia="en-GB"/>
        </w:rPr>
        <w:t>dio</w:t>
      </w:r>
      <w:r w:rsidR="0096245C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naplaćenih prihoda od davanja </w:t>
      </w:r>
      <w:r w:rsidR="009624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poslovne zgrade ili njezinog dijela </w:t>
      </w:r>
      <w:r w:rsidR="00A24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r w:rsidR="0096245C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privremen</w:t>
      </w:r>
      <w:r w:rsidR="00A24033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96245C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korištenj</w:t>
      </w:r>
      <w:r w:rsidR="00A24033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96245C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uplatiti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Davatelju</w:t>
      </w:r>
      <w:r w:rsidR="0096245C"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6245C">
        <w:rPr>
          <w:rFonts w:ascii="Times New Roman" w:eastAsia="Times New Roman" w:hAnsi="Times New Roman" w:cs="Times New Roman"/>
          <w:sz w:val="24"/>
          <w:szCs w:val="24"/>
          <w:lang w:eastAsia="en-GB"/>
        </w:rPr>
        <w:t>jednom godišnje za prethodnu godinu.</w:t>
      </w:r>
    </w:p>
    <w:p w14:paraId="3A478556" w14:textId="4C14F796" w:rsidR="0096245C" w:rsidRPr="00204AEF" w:rsidRDefault="0096245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Visina i način plaćanja utvrdit će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posebnim Ugovorom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7297E2F" w14:textId="77777777" w:rsidR="00170516" w:rsidRPr="00204AEF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F88EE5" w14:textId="7DCEC84F" w:rsidR="00170516" w:rsidRPr="00905FA7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Članak </w:t>
      </w:r>
      <w:r w:rsidR="009204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8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258ED351" w14:textId="1FB92EE4" w:rsidR="00170516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Iznimno,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može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zgrad</w:t>
      </w:r>
      <w:r w:rsidR="00195DDC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ili njezin</w:t>
      </w:r>
      <w:r w:rsidR="00195DDC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5DDC">
        <w:rPr>
          <w:rFonts w:ascii="Times New Roman" w:eastAsia="Times New Roman" w:hAnsi="Times New Roman" w:cs="Times New Roman"/>
          <w:sz w:val="24"/>
          <w:szCs w:val="24"/>
          <w:lang w:eastAsia="en-GB"/>
        </w:rPr>
        <w:t>dijelove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dati na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privremeno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korištenje, bez plaćanje naknade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Davatelju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pravnoj osobi čiji je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osnivač, mjesnom odboru na čijem se području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zgrada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nalaz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odnosno drugoj pravnoj ili fizičkoj osobi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koju će odrediti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posebnom Odlukom.</w:t>
      </w:r>
    </w:p>
    <w:p w14:paraId="734D8205" w14:textId="77777777" w:rsidR="00170516" w:rsidRPr="00204AEF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81F179" w14:textId="4382A1E8" w:rsidR="00170516" w:rsidRPr="00F5308F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Privremeni k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orisnik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 stavka 1. ovog Članka 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dužan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je 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plaćati režijske troškove za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korištenje </w:t>
      </w:r>
      <w:r w:rsidR="00195DDC"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grad</w:t>
      </w:r>
      <w:r w:rsidR="00195DDC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ili njezinog dijela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koji koristi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530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što će se regulirati ugovorom između </w:t>
      </w:r>
      <w:r w:rsidR="000C1BA3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Pr="00F530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orisnika i </w:t>
      </w:r>
      <w:r w:rsidR="00232693">
        <w:rPr>
          <w:rFonts w:ascii="Times New Roman" w:eastAsia="Times New Roman" w:hAnsi="Times New Roman" w:cs="Times New Roman"/>
          <w:sz w:val="24"/>
          <w:szCs w:val="24"/>
          <w:lang w:eastAsia="en-GB"/>
        </w:rPr>
        <w:t>privremenog korisnika</w:t>
      </w:r>
      <w:r w:rsidRPr="00F530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719B24F" w14:textId="543CA2F2" w:rsidR="00170516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8CA560" w14:textId="6215EA6A" w:rsidR="0096245C" w:rsidRPr="00905FA7" w:rsidRDefault="0096245C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Članak </w:t>
      </w:r>
      <w:r w:rsidR="009204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9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3543F19C" w14:textId="7427DD77" w:rsidR="0096245C" w:rsidRPr="00204AEF" w:rsidRDefault="0096245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Prihod od </w:t>
      </w:r>
      <w:r w:rsidR="00A24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naknade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ostvarene davanjem</w:t>
      </w:r>
      <w:r w:rsidRPr="00AB72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Zgrada ili njezinog dijela 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privremeno korištenje,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dužan namjenski koristiti za razvoj i unapređenje djelatnosti odgoja i obaveznog osnovnoškolskog obrazovanja.</w:t>
      </w:r>
    </w:p>
    <w:p w14:paraId="678AE5A4" w14:textId="77777777" w:rsidR="00170516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107463" w14:textId="009D4903" w:rsidR="00170516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Članak </w:t>
      </w:r>
      <w:r w:rsidR="009204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10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423AB030" w14:textId="77777777" w:rsidR="00313C49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Ovaj ugovor može prestati otkazom jedne od ugovornih strana. </w:t>
      </w:r>
    </w:p>
    <w:p w14:paraId="474DCF9C" w14:textId="5D5D4DCD" w:rsidR="00170516" w:rsidRPr="00204AEF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Uz zakonske uvjete za otkaz ugovora, </w:t>
      </w:r>
      <w:r w:rsidR="00F27D0F"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može, uz otkazni rok od 30 (trideset) dana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otkazati ugovor i u slučaju:</w:t>
      </w:r>
    </w:p>
    <w:p w14:paraId="3499C5BD" w14:textId="39F485A7" w:rsidR="00170516" w:rsidRPr="00204AEF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ako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bez dopuštenja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Davatelja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vrši preinake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zgradi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0A43C346" w14:textId="1106A9F2" w:rsidR="00170516" w:rsidRPr="00204AEF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drugim slučajevima kada </w:t>
      </w:r>
      <w:r w:rsidR="00A415CB">
        <w:rPr>
          <w:rFonts w:ascii="Times New Roman" w:eastAsia="Times New Roman" w:hAnsi="Times New Roman" w:cs="Times New Roman"/>
          <w:sz w:val="24"/>
          <w:szCs w:val="24"/>
          <w:lang w:eastAsia="en-GB"/>
        </w:rPr>
        <w:t>Korisnik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izvršava obveze iz ovoga ugovora. </w:t>
      </w:r>
    </w:p>
    <w:p w14:paraId="1A66655C" w14:textId="41F9DBCB" w:rsidR="00E42A9B" w:rsidRDefault="00E42A9B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971D1E4" w14:textId="77777777" w:rsidR="008735EB" w:rsidRPr="00204AEF" w:rsidRDefault="008735EB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D6CBF88" w14:textId="74140C4E" w:rsidR="00170516" w:rsidRPr="00905FA7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Članak </w:t>
      </w:r>
      <w:r w:rsidR="009204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11</w:t>
      </w:r>
      <w:r w:rsidR="000A208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6FFC8C2F" w14:textId="35996687" w:rsidR="00170516" w:rsidRPr="00204AEF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13C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odnose ugovornih strana u svezi </w:t>
      </w:r>
      <w:r w:rsidR="00536E63">
        <w:rPr>
          <w:rFonts w:ascii="Times New Roman" w:eastAsia="Times New Roman" w:hAnsi="Times New Roman" w:cs="Times New Roman"/>
          <w:sz w:val="24"/>
          <w:szCs w:val="24"/>
          <w:lang w:eastAsia="en-GB"/>
        </w:rPr>
        <w:t>dodjele zgrada i igrališta na upravljanje i korištenje</w:t>
      </w:r>
      <w:r w:rsidRPr="00313C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koji nisu uređeni ovim ugovorom primjenjuju se odredbe </w:t>
      </w:r>
      <w:r w:rsidRPr="00313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Zakona o </w:t>
      </w:r>
      <w:r w:rsidR="00313C49" w:rsidRPr="00313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obveznim odnosima </w:t>
      </w:r>
      <w:r w:rsidRPr="00313C49">
        <w:rPr>
          <w:rFonts w:ascii="Times New Roman" w:eastAsia="Times New Roman" w:hAnsi="Times New Roman" w:cs="Times New Roman"/>
          <w:sz w:val="24"/>
          <w:szCs w:val="24"/>
          <w:lang w:eastAsia="en-GB"/>
        </w:rPr>
        <w:t>i ostalih važećih propisa.</w:t>
      </w:r>
    </w:p>
    <w:p w14:paraId="469AE7BA" w14:textId="77777777" w:rsidR="00170516" w:rsidRPr="00204AEF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8D5E9D6" w14:textId="40290AAA" w:rsidR="00170516" w:rsidRPr="00905FA7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Članak 1</w:t>
      </w:r>
      <w:r w:rsidR="009204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31788318" w14:textId="58F55A23" w:rsidR="00170516" w:rsidRPr="00204AEF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U slučaju spora ugovorne strane ugovaraju nadležnost Općinskog suda u P</w:t>
      </w:r>
      <w:r w:rsidR="008735EB">
        <w:rPr>
          <w:rFonts w:ascii="Times New Roman" w:eastAsia="Times New Roman" w:hAnsi="Times New Roman" w:cs="Times New Roman"/>
          <w:sz w:val="24"/>
          <w:szCs w:val="24"/>
          <w:lang w:eastAsia="en-GB"/>
        </w:rPr>
        <w:t>azinu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talna služba u Poreču.</w:t>
      </w:r>
    </w:p>
    <w:p w14:paraId="774A0D14" w14:textId="77777777" w:rsidR="00170516" w:rsidRPr="00204AEF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A31216" w14:textId="018AFF31" w:rsidR="00170516" w:rsidRPr="00204AEF" w:rsidRDefault="00170516" w:rsidP="00905FA7">
      <w:pPr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Članak 1</w:t>
      </w:r>
      <w:r w:rsidR="009204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31F9BCDF" w14:textId="5F83DEC4" w:rsidR="00170516" w:rsidRPr="00204AEF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Ovaj ugovor izrađen je u 2 (dva) izvorna primjerka</w:t>
      </w:r>
      <w:r w:rsidR="00F24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tri (3) ovjerene preslike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kojih </w:t>
      </w:r>
      <w:r w:rsidR="00536E63">
        <w:rPr>
          <w:rFonts w:ascii="Times New Roman" w:eastAsia="Times New Roman" w:hAnsi="Times New Roman" w:cs="Times New Roman"/>
          <w:sz w:val="24"/>
          <w:szCs w:val="24"/>
          <w:lang w:eastAsia="en-GB"/>
        </w:rPr>
        <w:t>Davatelj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zadržava </w:t>
      </w:r>
      <w:r w:rsidR="00536E63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536E63">
        <w:rPr>
          <w:rFonts w:ascii="Times New Roman" w:eastAsia="Times New Roman" w:hAnsi="Times New Roman" w:cs="Times New Roman"/>
          <w:sz w:val="24"/>
          <w:szCs w:val="24"/>
          <w:lang w:eastAsia="en-GB"/>
        </w:rPr>
        <w:t>dva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) original</w:t>
      </w:r>
      <w:r w:rsidR="00536E6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F24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1 (jednu) ovjerenu presliku 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 </w:t>
      </w:r>
      <w:r w:rsidR="00536E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Korisnik </w:t>
      </w:r>
      <w:r w:rsidR="00F24CDE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F24CDE">
        <w:rPr>
          <w:rFonts w:ascii="Times New Roman" w:eastAsia="Times New Roman" w:hAnsi="Times New Roman" w:cs="Times New Roman"/>
          <w:sz w:val="24"/>
          <w:szCs w:val="24"/>
          <w:lang w:eastAsia="en-GB"/>
        </w:rPr>
        <w:t>dvije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) ovjeren</w:t>
      </w:r>
      <w:r w:rsidR="00F24CDE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preslik</w:t>
      </w:r>
      <w:r w:rsidR="00433118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CF798C" w14:textId="77777777" w:rsidR="00170516" w:rsidRPr="00204AEF" w:rsidRDefault="00170516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7D9960C" w14:textId="4C6CAFB3" w:rsidR="00170516" w:rsidRPr="00204AEF" w:rsidRDefault="00170516" w:rsidP="00905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Članak 1</w:t>
      </w:r>
      <w:r w:rsidR="009204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  <w:r w:rsidRPr="00204AE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415DF0CC" w14:textId="1636AC71" w:rsidR="00170516" w:rsidRDefault="00170516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AEF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Ugovorne strane prihvaćaju prava i obveze iz ovog ugovora, te ga u znak prihvaćanja vlastoručno potpisuju.</w:t>
      </w:r>
    </w:p>
    <w:p w14:paraId="4A82312F" w14:textId="7FA5B282" w:rsidR="000A208C" w:rsidRDefault="000A208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BE2EA6" w14:textId="7014177B" w:rsidR="000A208C" w:rsidRDefault="000A208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KLASA:</w:t>
      </w:r>
    </w:p>
    <w:p w14:paraId="4DD5B8F4" w14:textId="43BB3A5F" w:rsidR="000A208C" w:rsidRDefault="000A208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URBROJ:</w:t>
      </w:r>
    </w:p>
    <w:p w14:paraId="00BB2D26" w14:textId="5B461958" w:rsidR="000A208C" w:rsidRDefault="000A208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Poreč – Parenzo,</w:t>
      </w:r>
    </w:p>
    <w:p w14:paraId="44C5DB0A" w14:textId="7570F6A1" w:rsidR="000A208C" w:rsidRDefault="000A208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B28331" w14:textId="205F964A" w:rsidR="000A208C" w:rsidRDefault="000A208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156429" w14:textId="65B0331D" w:rsidR="000A208C" w:rsidRDefault="000A208C" w:rsidP="00905F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E42466" w14:textId="458516CA" w:rsidR="000A208C" w:rsidRPr="000A208C" w:rsidRDefault="000A208C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</w:t>
      </w:r>
      <w:r w:rsidR="00E0444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  <w:r w:rsidR="00F27D0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KORISNIK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 xml:space="preserve">         </w:t>
      </w:r>
      <w:r w:rsidR="00F27D0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</w:t>
      </w:r>
      <w:r w:rsidR="008735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  <w:r w:rsidR="00F27D0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DAVATELJ</w:t>
      </w:r>
    </w:p>
    <w:p w14:paraId="4355505F" w14:textId="4EED8A0E" w:rsidR="000A208C" w:rsidRPr="008735EB" w:rsidRDefault="000A208C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DJEČJI VRTIĆ „POREČ – PARENZO“</w:t>
      </w:r>
      <w:r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  GRAD POREČ - PARENZO</w:t>
      </w:r>
    </w:p>
    <w:p w14:paraId="3AF914E5" w14:textId="045AA17A" w:rsidR="000A208C" w:rsidRPr="008735EB" w:rsidRDefault="000A208C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</w:t>
      </w:r>
      <w:r w:rsidR="00E0444C"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</w:t>
      </w:r>
      <w:r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v.d. Ravnateljica:</w:t>
      </w:r>
      <w:r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8735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                         Gradonačelnik</w:t>
      </w:r>
    </w:p>
    <w:p w14:paraId="2D455D2D" w14:textId="1BEEAEE8" w:rsidR="00170516" w:rsidRDefault="000A208C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E044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F21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Nataša Širol Osmanović</w:t>
      </w:r>
      <w:r w:rsidRPr="001F21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1F21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1F21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1F21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1F21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 xml:space="preserve">  Loris Peršurić</w:t>
      </w:r>
    </w:p>
    <w:p w14:paraId="2EB8BCBE" w14:textId="002DA34A" w:rsidR="00905FA7" w:rsidRDefault="00905FA7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1DDEE53" w14:textId="6A0CD8F1" w:rsidR="00905FA7" w:rsidRDefault="00905FA7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9EB8845" w14:textId="2BD77611" w:rsidR="00905FA7" w:rsidRDefault="00905FA7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3D92A18" w14:textId="3D308BDF" w:rsidR="00905FA7" w:rsidRDefault="00905FA7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A72C9D9" w14:textId="70B64985" w:rsidR="00905FA7" w:rsidRDefault="00905FA7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C2F5C4B" w14:textId="5FF46F27" w:rsidR="00905FA7" w:rsidRDefault="00905FA7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F591711" w14:textId="3C1DBC65" w:rsidR="00905FA7" w:rsidRDefault="00905FA7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BD14B87" w14:textId="074B55E9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02B7347" w14:textId="4DF26E5E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880E47D" w14:textId="33CA6F2B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817A3B4" w14:textId="3DF01D7D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FA809DE" w14:textId="2C8F721A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6190ADE" w14:textId="59C29BB2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9DBEC95" w14:textId="250FDFB4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D05D27B" w14:textId="1368AD93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1D7A1AB" w14:textId="3861D89D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CBFE16B" w14:textId="08378C4F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60E5C49" w14:textId="7FF72F16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8D665A3" w14:textId="640607C9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665A799" w14:textId="14DB82E9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439CE74" w14:textId="77777777" w:rsidR="00BC58F3" w:rsidRDefault="00BC58F3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233A518" w14:textId="72516581" w:rsidR="00905FA7" w:rsidRDefault="00905FA7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7AFF342" w14:textId="77777777" w:rsidR="00905FA7" w:rsidRPr="00BB6E7A" w:rsidRDefault="00905FA7" w:rsidP="00905F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DB92E64" w14:textId="77777777" w:rsidR="00363227" w:rsidRPr="00790518" w:rsidRDefault="00363227" w:rsidP="00124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05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14:paraId="54359FDF" w14:textId="77777777" w:rsidR="00363227" w:rsidRPr="00790518" w:rsidRDefault="00363227" w:rsidP="0012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431D48" w14:textId="64F65507" w:rsidR="00363227" w:rsidRPr="00124C71" w:rsidRDefault="00124C71" w:rsidP="00124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24C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Pravna osnova</w:t>
      </w:r>
      <w:r w:rsidR="00363227" w:rsidRPr="00124C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6F991110" w14:textId="12EF66CC" w:rsidR="00363227" w:rsidRPr="00790518" w:rsidRDefault="00363227" w:rsidP="00124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05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35. Zakona o lokalnoj i područnoj samoupravi </w:t>
      </w:r>
      <w:r w:rsidR="00533FE5" w:rsidRPr="0017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("</w:t>
      </w:r>
      <w:r w:rsidR="00533FE5" w:rsidRPr="008E559A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533FE5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novine“</w:t>
      </w:r>
      <w:r w:rsidR="00533FE5" w:rsidRPr="008E55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</w:t>
      </w:r>
      <w:r w:rsidR="00533FE5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533FE5" w:rsidRPr="008E55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33/01, 60/01, 129/05, 109/07, 125/08, 36/09, 36/09, 150/11, 144/12, 19/13, 137/15, 123/17, 98/19 i 144/20)</w:t>
      </w:r>
      <w:r w:rsidR="00533F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0544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propisuje</w:t>
      </w:r>
      <w:r w:rsidR="00533F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ovlasti predstavničkog tijela, odnosno propisano je da </w:t>
      </w:r>
      <w:r w:rsidR="00533FE5" w:rsidRPr="00533F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odluke i druge opće akte kojima uređuje pitanja iz samoupravnog djelokruga jedinice lokalne, odnosno područne (regionalne) samouprave, </w:t>
      </w:r>
      <w:r w:rsidRPr="007905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člankom 41. Statuta Grada Poreča - </w:t>
      </w:r>
      <w:r w:rsidR="00533FE5" w:rsidRPr="008E559A">
        <w:rPr>
          <w:rFonts w:ascii="Times New Roman" w:hAnsi="Times New Roman" w:cs="Times New Roman"/>
          <w:bCs/>
          <w:sz w:val="24"/>
          <w:szCs w:val="24"/>
        </w:rPr>
        <w:t>(„Službeni glasnik Grada Poreča-Parenzo“ broj 2/13, 10/18, 2/21 i 12/24)</w:t>
      </w:r>
      <w:r w:rsidR="00533FE5" w:rsidRPr="008E559A">
        <w:rPr>
          <w:rFonts w:ascii="Times New Roman" w:hAnsi="Times New Roman" w:cs="Times New Roman"/>
          <w:sz w:val="24"/>
          <w:szCs w:val="24"/>
        </w:rPr>
        <w:t xml:space="preserve">, </w:t>
      </w:r>
      <w:r w:rsidRPr="00790518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utvrđene su ovlasti predstavničkog tijela jedinice lokalne i područne samouprave, u predmetnom slučaju Gradskog vijeća Grada Poreča - Parenzo.</w:t>
      </w:r>
    </w:p>
    <w:p w14:paraId="095F4860" w14:textId="7B7058D2" w:rsidR="00363227" w:rsidRPr="00124C71" w:rsidRDefault="00124C71" w:rsidP="00124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24C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Ocjena stanja</w:t>
      </w:r>
      <w:r w:rsidR="00533FE5" w:rsidRPr="00124C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7D4E07F3" w14:textId="6CF6CC59" w:rsidR="00124C71" w:rsidRDefault="00124C71" w:rsidP="00240164">
      <w:pPr>
        <w:pStyle w:val="StandardWeb"/>
        <w:spacing w:before="0" w:beforeAutospacing="0" w:after="0" w:afterAutospacing="0"/>
        <w:jc w:val="both"/>
      </w:pPr>
      <w:r>
        <w:t>Na temelju Odluke o podjeli dječjeg vrtića “Radost” Poreč – Parenzo i osnivanja novog Dječjeg vrtića “Poreč – Parenzo” („Službeni glasnik Grada Poreča – Parenzo broj 22/24), izvršena je organizacijska promjena u sustavu predškolskog odgoja i obrazovanja na području Grada Poreč – Parenz</w:t>
      </w:r>
      <w:r w:rsidR="003E3DD5">
        <w:t>o</w:t>
      </w:r>
      <w:r>
        <w:t xml:space="preserve">. Temeljem navedene odluke, područni vrtići u </w:t>
      </w:r>
      <w:proofErr w:type="spellStart"/>
      <w:r>
        <w:t>Kašteliru</w:t>
      </w:r>
      <w:proofErr w:type="spellEnd"/>
      <w:r>
        <w:t xml:space="preserve">, </w:t>
      </w:r>
      <w:proofErr w:type="spellStart"/>
      <w:r>
        <w:t>Vižinadi</w:t>
      </w:r>
      <w:proofErr w:type="spellEnd"/>
      <w:r>
        <w:t>, Sv</w:t>
      </w:r>
      <w:r w:rsidR="003E3DD5">
        <w:t>.</w:t>
      </w:r>
      <w:r>
        <w:t xml:space="preserve"> </w:t>
      </w:r>
      <w:proofErr w:type="spellStart"/>
      <w:r>
        <w:t>Lovreču</w:t>
      </w:r>
      <w:proofErr w:type="spellEnd"/>
      <w:r>
        <w:t xml:space="preserve"> i izdvoje</w:t>
      </w:r>
      <w:r w:rsidR="003E3DD5">
        <w:t>noj</w:t>
      </w:r>
      <w:r>
        <w:t xml:space="preserve"> lokacij</w:t>
      </w:r>
      <w:r w:rsidR="003E3DD5">
        <w:t>i</w:t>
      </w:r>
      <w:r>
        <w:t xml:space="preserve"> u Poreču, Antona Restovića 2, prelaze u nadležnost novoosnovane ustanove Dječji vrtić „Poreč – Parenzo“. Dodatno, izgrađena su dva nova objekta u naseljima Nova Vas i Varvari koji su također uključeni u rad nove ustanove.</w:t>
      </w:r>
    </w:p>
    <w:p w14:paraId="3593FAE0" w14:textId="6988FF9D" w:rsidR="00124C71" w:rsidRDefault="00124C71" w:rsidP="00240164">
      <w:pPr>
        <w:pStyle w:val="StandardWeb"/>
        <w:spacing w:before="0" w:beforeAutospacing="0" w:after="0" w:afterAutospacing="0"/>
        <w:jc w:val="both"/>
      </w:pPr>
      <w:r>
        <w:t xml:space="preserve">Zgrade javne i društvene namjene u Varvarima, na </w:t>
      </w:r>
      <w:proofErr w:type="spellStart"/>
      <w:r>
        <w:t>k.č</w:t>
      </w:r>
      <w:proofErr w:type="spellEnd"/>
      <w:r>
        <w:t xml:space="preserve">. 361/6, upisanoj u zemljišne knjige, površine 5.482 m², te u Novoj Vasi na </w:t>
      </w:r>
      <w:proofErr w:type="spellStart"/>
      <w:r>
        <w:t>k.č</w:t>
      </w:r>
      <w:proofErr w:type="spellEnd"/>
      <w:r>
        <w:t xml:space="preserve">. 594/1, površine 3.420 m², potrebno je dodijeliti </w:t>
      </w:r>
      <w:r w:rsidR="00F27D0F">
        <w:t xml:space="preserve">na upravljanje i korištenje </w:t>
      </w:r>
      <w:r>
        <w:t>Dječjem vrtiću „Poreč – Parenzo“ s ciljem provođenja djelatnosti predškolskog odgoja i obrazovanja. Za oba objekta izdane su pravovaljane građevinske i uporabne dozvole koje potvrđuju zakonitost i tehničku ispravnost objekata za namjenu predviđenu odlukom.</w:t>
      </w:r>
    </w:p>
    <w:p w14:paraId="090C381F" w14:textId="77777777" w:rsidR="00124C71" w:rsidRPr="0050527F" w:rsidRDefault="00124C71" w:rsidP="002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27F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Matični dječji vrtić Varvari smješten je na parceli od 5.482 m² u naselju Varvari. Građevina je dvoetažna s ukupnom površinom od 1.823 m², gdje se u prizemlju nalaze jasličke, a na katu vrtićke jedinice, uz prateće prostorije. Prizemlje zauzima 1.004 m², a kat 819 m².</w:t>
      </w:r>
    </w:p>
    <w:p w14:paraId="34D1C173" w14:textId="77777777" w:rsidR="00124C71" w:rsidRPr="0050527F" w:rsidRDefault="00124C71" w:rsidP="002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27F">
        <w:rPr>
          <w:rFonts w:ascii="Times New Roman" w:eastAsia="Times New Roman" w:hAnsi="Times New Roman" w:cs="Times New Roman"/>
          <w:sz w:val="24"/>
          <w:szCs w:val="24"/>
          <w:lang w:eastAsia="hr-HR"/>
        </w:rPr>
        <w:t>Objekt uključuje jasličke i vrtićke sobe s garderobama, sanitarijama i djelomično natkrivenim terasama, višenamjenske dvorane, te prostore za djelatnike i gospodarske potrebe poput kuhinje i praonice. Projektiran je u skladu s propisima o pristupačnosti, omogućujući nesmetan pristup osobama smanjene pokretljivosti.</w:t>
      </w:r>
    </w:p>
    <w:p w14:paraId="6DF7177D" w14:textId="77777777" w:rsidR="00124C71" w:rsidRPr="0050527F" w:rsidRDefault="00124C71" w:rsidP="002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27F">
        <w:rPr>
          <w:rFonts w:ascii="Times New Roman" w:eastAsia="Times New Roman" w:hAnsi="Times New Roman" w:cs="Times New Roman"/>
          <w:sz w:val="24"/>
          <w:szCs w:val="24"/>
          <w:lang w:eastAsia="hr-HR"/>
        </w:rPr>
        <w:t>Prometni pristup osiguran je s južne strane parcele, s okretištem za sigurno uključivanje vozila. Glavni ulaz nalazi se na zapadu, gospodarski ulaz na sjeveru. Vanjski prostori hortikulturno su uređeni, s igralištima prilagođenima djeci, te 19 parkirnih mjesta, uključujući jedno za osobe s invaliditetom. Igrališta su opremljena raznovrsnim spravama, a cijeli prostor ograđen je sigurnosnom ogradom visine 1,5 metara.</w:t>
      </w:r>
    </w:p>
    <w:p w14:paraId="3B4D17E3" w14:textId="77777777" w:rsidR="00124C71" w:rsidRPr="0050527F" w:rsidRDefault="00124C71" w:rsidP="002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27F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Područni dječji vrtić Nova Vas nalazi se na parceli od 3.420 m² u naselju Nova Vas. Dvoetažna građevina ukupne površine 1.372 m² raspoređena je na prizemlje (845 m²) i kat (528 m²), gdje su smještene jasličke i vrtićke jedinice sa svim potrebnim prostorijama.</w:t>
      </w:r>
    </w:p>
    <w:p w14:paraId="179A3483" w14:textId="77777777" w:rsidR="00124C71" w:rsidRPr="0050527F" w:rsidRDefault="00124C71" w:rsidP="002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27F">
        <w:rPr>
          <w:rFonts w:ascii="Times New Roman" w:eastAsia="Times New Roman" w:hAnsi="Times New Roman" w:cs="Times New Roman"/>
          <w:sz w:val="24"/>
          <w:szCs w:val="24"/>
          <w:lang w:eastAsia="hr-HR"/>
        </w:rPr>
        <w:t>Objekt sadrži garderobe, sanitarije, višenamjenske dvorane, prostore za osoblje i gospodarske prostorije poput kuhinje i praonice. Projektiran je sukladno sigurnosnim i pristupačnim standardima.</w:t>
      </w:r>
    </w:p>
    <w:p w14:paraId="11DD3F4A" w14:textId="77777777" w:rsidR="00124C71" w:rsidRPr="0050527F" w:rsidRDefault="00124C71" w:rsidP="002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27F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 je sjevernom stranom parcele s okretištem za vozila. Glavni ulaz je sa zapadne, a gospodarski ulaz sa sjeverne strane. Vanjski prostor obuhvaća dječja igrališta, prilazne putove i 13 parkirnih mjesta, uključujući jedno za osobe s invaliditetom. Igrališta su opremljena spravama, a prostor je hortikulturno uređen i ograđen ogradom visine 1,5 metara.</w:t>
      </w:r>
    </w:p>
    <w:p w14:paraId="6FD1A81C" w14:textId="0FDCD4FA" w:rsidR="00124C71" w:rsidRDefault="00124C71" w:rsidP="00240164">
      <w:pPr>
        <w:pStyle w:val="StandardWeb"/>
        <w:spacing w:before="0" w:beforeAutospacing="0" w:after="0" w:afterAutospacing="0"/>
        <w:jc w:val="both"/>
      </w:pPr>
      <w:r>
        <w:t xml:space="preserve">Sukladno gore navedenom, radi osiguravanja trajnog obavljanja djelatnosti predškolskog odgoja i obrazovanja u novoosnovanoj ustanovi Dječji vrtić „Poreč – Parenzo“, neophodno je </w:t>
      </w:r>
      <w:r>
        <w:lastRenderedPageBreak/>
        <w:t xml:space="preserve">sklopiti ugovor o </w:t>
      </w:r>
      <w:r w:rsidR="00F27D0F">
        <w:t>dodjeli</w:t>
      </w:r>
      <w:r>
        <w:t xml:space="preserve"> zgrada javne i društvene namjene</w:t>
      </w:r>
      <w:r w:rsidR="00F27D0F">
        <w:t xml:space="preserve"> na upravljanje i korištenje</w:t>
      </w:r>
      <w:r>
        <w:t xml:space="preserve"> između Grada Poreča – </w:t>
      </w:r>
      <w:proofErr w:type="spellStart"/>
      <w:r>
        <w:t>Parenza</w:t>
      </w:r>
      <w:proofErr w:type="spellEnd"/>
      <w:r>
        <w:t xml:space="preserve"> kao osnivača i vlasnika zemljišta </w:t>
      </w:r>
      <w:r w:rsidR="003E3DD5">
        <w:t>i</w:t>
      </w:r>
      <w:r>
        <w:t xml:space="preserve"> zgrada te Dječjeg vrtića „Poreč – Parenzo“ kao korisnika. Ovim ugovorom uređuju se međusobna prava i obveze, osiguravaju se pravni okviri za korištenje prostora u svrhu provođenja djelatnosti ustanove</w:t>
      </w:r>
      <w:r w:rsidR="003E3DD5">
        <w:t>.</w:t>
      </w:r>
    </w:p>
    <w:p w14:paraId="592B3D25" w14:textId="7FF485F2" w:rsidR="00124C71" w:rsidRDefault="00124C71" w:rsidP="00240164">
      <w:pPr>
        <w:pStyle w:val="StandardWeb"/>
        <w:spacing w:before="0" w:beforeAutospacing="0" w:after="0" w:afterAutospacing="0"/>
        <w:jc w:val="both"/>
      </w:pPr>
      <w:r>
        <w:t>Predloženi ugovor sklapat će se na neodređeno vrijeme uz mogućnost otkazivanja ugovora uz otkazni rok od 30 dana</w:t>
      </w:r>
      <w:r w:rsidR="003E3DD5">
        <w:t xml:space="preserve">. </w:t>
      </w:r>
      <w:r>
        <w:t>U odnosima koji nisu izričito regulirani ugovorom primjenjuju se odredbe Zakona o obveznim odnosima.</w:t>
      </w:r>
    </w:p>
    <w:p w14:paraId="6AD5A1C2" w14:textId="3D4BF9A4" w:rsidR="00124C71" w:rsidRDefault="00124C71" w:rsidP="00240164">
      <w:pPr>
        <w:pStyle w:val="StandardWeb"/>
        <w:spacing w:before="0" w:beforeAutospacing="0" w:after="0" w:afterAutospacing="0"/>
        <w:jc w:val="both"/>
      </w:pPr>
      <w:r>
        <w:t xml:space="preserve">S obzirom na navedeno, donošenje odluke o </w:t>
      </w:r>
      <w:r w:rsidR="00F27D0F">
        <w:t>dodjeli</w:t>
      </w:r>
      <w:r w:rsidR="000C1BA3">
        <w:t xml:space="preserve"> na upravljanje i korištenje </w:t>
      </w:r>
      <w:r>
        <w:t xml:space="preserve">zgrada javne i društvene namjene između Grada Poreča – </w:t>
      </w:r>
      <w:proofErr w:type="spellStart"/>
      <w:r>
        <w:t>Parenza</w:t>
      </w:r>
      <w:proofErr w:type="spellEnd"/>
      <w:r>
        <w:t xml:space="preserve"> i ustanove Dječji vrtić „Poreč – Parenzo“ predstavlja nužan korak za uređenje međusobnih prava i obveza. </w:t>
      </w:r>
    </w:p>
    <w:p w14:paraId="20AB9035" w14:textId="0447F595" w:rsidR="00124C71" w:rsidRDefault="00124C71" w:rsidP="00240164">
      <w:pPr>
        <w:spacing w:after="0" w:line="240" w:lineRule="auto"/>
        <w:jc w:val="both"/>
      </w:pPr>
      <w:r w:rsidRPr="005052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privitku ove Odluke dostavlja se tekst ugovora </w:t>
      </w:r>
      <w:r w:rsidR="00240164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50527F">
        <w:rPr>
          <w:rFonts w:ascii="Times New Roman" w:eastAsia="Times New Roman" w:hAnsi="Times New Roman" w:cs="Times New Roman"/>
          <w:sz w:val="24"/>
          <w:szCs w:val="24"/>
          <w:lang w:eastAsia="hr-HR"/>
        </w:rPr>
        <w:t>a razmatranje i usvajanje.</w:t>
      </w:r>
    </w:p>
    <w:p w14:paraId="39A7F248" w14:textId="0EDA8FF7" w:rsidR="00363227" w:rsidRPr="00124C71" w:rsidRDefault="00124C71" w:rsidP="00124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24C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snovna pitanja koja se uređuju odlukom</w:t>
      </w:r>
    </w:p>
    <w:p w14:paraId="5930D3CC" w14:textId="3EB94C70" w:rsidR="00124C71" w:rsidRPr="00124C71" w:rsidRDefault="00124C71" w:rsidP="002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Nekretnine, </w:t>
      </w:r>
      <w:proofErr w:type="spellStart"/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>k.č</w:t>
      </w:r>
      <w:proofErr w:type="spellEnd"/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203/11, k.o. Varvari, ukupne površine 5.482 m², na kojima je izgrađen matični dječji vrtić Varvari, te </w:t>
      </w:r>
      <w:proofErr w:type="spellStart"/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>k.č</w:t>
      </w:r>
      <w:proofErr w:type="spellEnd"/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594/1, k.o. Nova Vas, površine 3.420 m², na kojima je izgrađen područni dječji vrtić Nova Vas, dodjeljuju se </w:t>
      </w:r>
      <w:r w:rsidR="000C1BA3">
        <w:rPr>
          <w:rFonts w:ascii="Times New Roman" w:eastAsia="Times New Roman" w:hAnsi="Times New Roman" w:cs="Times New Roman"/>
          <w:sz w:val="24"/>
          <w:szCs w:val="24"/>
          <w:lang w:eastAsia="hr-HR"/>
        </w:rPr>
        <w:t>na upravljanje i korištenje</w:t>
      </w: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Dječjem vrtiću „Poreč – Parenzo“ radi provođenja djelatnosti predškolskog odgoja i obrazovanja.</w:t>
      </w:r>
    </w:p>
    <w:p w14:paraId="413A1C17" w14:textId="7612153F" w:rsidR="00124C71" w:rsidRPr="00124C71" w:rsidRDefault="00124C71" w:rsidP="002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Poreč – Parenzo i Dječji vrtić „Poreč – Parenzo“, sa sjedištem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Varvari</w:t>
      </w: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Škoslka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1C</w:t>
      </w: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sklopit će Ugovor o </w:t>
      </w:r>
      <w:r w:rsidR="000C1BA3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dodjeli na upravljanje i korištenje</w:t>
      </w: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zgrada javne i društvene namjene iz članka 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2. </w:t>
      </w: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Odluke, na </w:t>
      </w:r>
      <w:r w:rsidR="003E3DD5">
        <w:rPr>
          <w:rFonts w:ascii="Times New Roman" w:eastAsia="Times New Roman" w:hAnsi="Times New Roman" w:cs="Times New Roman"/>
          <w:sz w:val="24"/>
          <w:szCs w:val="24"/>
          <w:lang w:eastAsia="hr-HR"/>
        </w:rPr>
        <w:t>neodređeno vrijeme bez naknade</w:t>
      </w: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određen</w:t>
      </w:r>
      <w:r w:rsidR="003E3DD5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Odluke.</w:t>
      </w:r>
    </w:p>
    <w:p w14:paraId="37FB9C0C" w14:textId="22FF2C28" w:rsidR="00363227" w:rsidRPr="00124C71" w:rsidRDefault="00124C71" w:rsidP="00124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24C71">
        <w:rPr>
          <w:rFonts w:ascii="Times New Roman" w:hAnsi="Times New Roman" w:cs="Times New Roman"/>
          <w:b/>
          <w:sz w:val="24"/>
          <w:szCs w:val="24"/>
        </w:rPr>
        <w:t>P</w:t>
      </w:r>
      <w:r w:rsidRPr="00124C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osljedice proizašle donašanjem ovog akta</w:t>
      </w:r>
    </w:p>
    <w:p w14:paraId="46A6C709" w14:textId="790DB85A" w:rsidR="00124C71" w:rsidRPr="00124C71" w:rsidRDefault="00124C71" w:rsidP="00124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24C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Donošenjem ove Odluke osiguravaju se potrebni uvjeti za korištenje nekretnina u vlasništvu Grada Poreča – </w:t>
      </w:r>
      <w:proofErr w:type="spellStart"/>
      <w:r w:rsidRPr="00124C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Parenza</w:t>
      </w:r>
      <w:proofErr w:type="spellEnd"/>
      <w:r w:rsidRPr="00124C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odnosno zgrada u Varvarima i Novoj Vasi, u svrhu provođenja predškolskog odgoja i obrazovanja. </w:t>
      </w:r>
    </w:p>
    <w:p w14:paraId="68B4CAF6" w14:textId="5AE2D0C8" w:rsidR="00363227" w:rsidRPr="00124C71" w:rsidRDefault="00124C71" w:rsidP="00124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24C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Sredstva potrebna za provođenje odluke</w:t>
      </w:r>
    </w:p>
    <w:p w14:paraId="5859BD86" w14:textId="3C4343B6" w:rsidR="00124C71" w:rsidRPr="00124C71" w:rsidRDefault="00124C71" w:rsidP="0012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provođenje ove Odluke nisu potrebna dodatna financijska sredstva jer se radi o </w:t>
      </w:r>
      <w:r w:rsidR="000C1BA3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dodjeli na upravljanje i korištenje</w:t>
      </w:r>
      <w:r w:rsidRPr="00124C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postojećih objekata. Svi troškovi vezani uz održavanje i upravljanje objektima bit će pokriveni iz redovnog poslovanja Dječjeg vrtića „Poreč – Parenzo“.</w:t>
      </w:r>
    </w:p>
    <w:p w14:paraId="1D092D41" w14:textId="072E8CCC" w:rsidR="000755CF" w:rsidRPr="00B32F99" w:rsidRDefault="000755CF" w:rsidP="00124C71">
      <w:pPr>
        <w:spacing w:after="0" w:line="240" w:lineRule="auto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hr-HR"/>
        </w:rPr>
      </w:pPr>
    </w:p>
    <w:sectPr w:rsidR="000755CF" w:rsidRPr="00B3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dsor-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ABC754C"/>
    <w:lvl w:ilvl="0" w:tplc="5B7E7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1E0F226"/>
    <w:lvl w:ilvl="0" w:tplc="C5AC0C9C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0000003"/>
    <w:multiLevelType w:val="hybridMultilevel"/>
    <w:tmpl w:val="BFE43D06"/>
    <w:lvl w:ilvl="0" w:tplc="030C3A94">
      <w:start w:val="2"/>
      <w:numFmt w:val="decimal"/>
      <w:lvlText w:val="(%1)"/>
      <w:lvlJc w:val="left"/>
      <w:pPr>
        <w:ind w:left="218" w:hanging="360"/>
      </w:pPr>
      <w:rPr>
        <w:rFonts w:eastAsia="SimSun" w:hint="default"/>
      </w:r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0000004"/>
    <w:multiLevelType w:val="hybridMultilevel"/>
    <w:tmpl w:val="36502574"/>
    <w:lvl w:ilvl="0" w:tplc="82F69D3A">
      <w:start w:val="1"/>
      <w:numFmt w:val="decimal"/>
      <w:lvlText w:val="(%1)"/>
      <w:lvlJc w:val="left"/>
      <w:pPr>
        <w:ind w:left="218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0000005"/>
    <w:multiLevelType w:val="hybridMultilevel"/>
    <w:tmpl w:val="A040253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A9C2EBE6"/>
    <w:lvl w:ilvl="0" w:tplc="5B7E782A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32B910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77741BD2"/>
    <w:lvl w:ilvl="0" w:tplc="B048275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A470F390"/>
    <w:lvl w:ilvl="0" w:tplc="5B7E7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D97AB490"/>
    <w:lvl w:ilvl="0" w:tplc="5B7E782A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A82DC74"/>
    <w:lvl w:ilvl="0" w:tplc="5B7E782A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B98A358"/>
    <w:lvl w:ilvl="0" w:tplc="5B7E782A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2945656"/>
    <w:lvl w:ilvl="0" w:tplc="5B7E7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2C2F5A6"/>
    <w:lvl w:ilvl="0" w:tplc="5B7E7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52E80CE4"/>
    <w:lvl w:ilvl="0" w:tplc="D62E1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63B207F6"/>
    <w:lvl w:ilvl="0" w:tplc="28E8B604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CEE01EB8"/>
    <w:lvl w:ilvl="0" w:tplc="BC1E8192">
      <w:start w:val="1"/>
      <w:numFmt w:val="decimal"/>
      <w:lvlText w:val="(%1)"/>
      <w:lvlJc w:val="left"/>
      <w:pPr>
        <w:ind w:left="218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00000013"/>
    <w:multiLevelType w:val="hybridMultilevel"/>
    <w:tmpl w:val="A346389A"/>
    <w:lvl w:ilvl="0" w:tplc="FC44441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00000014"/>
    <w:multiLevelType w:val="hybridMultilevel"/>
    <w:tmpl w:val="5EC078B8"/>
    <w:lvl w:ilvl="0" w:tplc="5B7E782A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00A02CBF"/>
    <w:multiLevelType w:val="hybridMultilevel"/>
    <w:tmpl w:val="73E80A16"/>
    <w:lvl w:ilvl="0" w:tplc="32C4DB3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026456EA"/>
    <w:multiLevelType w:val="hybridMultilevel"/>
    <w:tmpl w:val="129095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3151B8"/>
    <w:multiLevelType w:val="hybridMultilevel"/>
    <w:tmpl w:val="3D404940"/>
    <w:lvl w:ilvl="0" w:tplc="81225D40">
      <w:start w:val="1"/>
      <w:numFmt w:val="upperLetter"/>
      <w:pStyle w:val="Naslov1"/>
      <w:lvlText w:val="%1."/>
      <w:lvlJc w:val="left"/>
      <w:pPr>
        <w:tabs>
          <w:tab w:val="num" w:pos="720"/>
        </w:tabs>
        <w:ind w:left="720" w:hanging="360"/>
      </w:pPr>
    </w:lvl>
    <w:lvl w:ilvl="1" w:tplc="4E1AA5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D72BBF"/>
    <w:multiLevelType w:val="hybridMultilevel"/>
    <w:tmpl w:val="DF44F2FA"/>
    <w:lvl w:ilvl="0" w:tplc="73088C40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19DE12DF"/>
    <w:multiLevelType w:val="hybridMultilevel"/>
    <w:tmpl w:val="E3AAB5EA"/>
    <w:lvl w:ilvl="0" w:tplc="F8429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E6846"/>
    <w:multiLevelType w:val="hybridMultilevel"/>
    <w:tmpl w:val="4BF2E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45DA1"/>
    <w:multiLevelType w:val="hybridMultilevel"/>
    <w:tmpl w:val="A0706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731B8"/>
    <w:multiLevelType w:val="singleLevel"/>
    <w:tmpl w:val="91A871D2"/>
    <w:lvl w:ilvl="0">
      <w:start w:val="1"/>
      <w:numFmt w:val="upperRoman"/>
      <w:lvlText w:val="%1."/>
      <w:lvlJc w:val="left"/>
      <w:pPr>
        <w:tabs>
          <w:tab w:val="num" w:pos="1151"/>
        </w:tabs>
        <w:ind w:left="1151" w:hanging="720"/>
      </w:pPr>
      <w:rPr>
        <w:rFonts w:hint="default"/>
        <w:b/>
      </w:rPr>
    </w:lvl>
  </w:abstractNum>
  <w:abstractNum w:abstractNumId="28" w15:restartNumberingAfterBreak="0">
    <w:nsid w:val="2DEB4413"/>
    <w:multiLevelType w:val="hybridMultilevel"/>
    <w:tmpl w:val="9C4C76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CC013A"/>
    <w:multiLevelType w:val="hybridMultilevel"/>
    <w:tmpl w:val="5920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84F82"/>
    <w:multiLevelType w:val="hybridMultilevel"/>
    <w:tmpl w:val="E8ACABCA"/>
    <w:lvl w:ilvl="0" w:tplc="E9E48D50">
      <w:start w:val="1"/>
      <w:numFmt w:val="bullet"/>
      <w:lvlText w:val="-"/>
      <w:lvlJc w:val="left"/>
      <w:pPr>
        <w:ind w:left="1653" w:hanging="360"/>
      </w:pPr>
      <w:rPr>
        <w:rFonts w:ascii="Calibri Light" w:eastAsia="Calibri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31" w15:restartNumberingAfterBreak="0">
    <w:nsid w:val="34573A49"/>
    <w:multiLevelType w:val="multilevel"/>
    <w:tmpl w:val="FAE6D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3F7F3408"/>
    <w:multiLevelType w:val="hybridMultilevel"/>
    <w:tmpl w:val="B0D2FC3E"/>
    <w:lvl w:ilvl="0" w:tplc="1C02E70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400376E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9036B5"/>
    <w:multiLevelType w:val="hybridMultilevel"/>
    <w:tmpl w:val="787A6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20535"/>
    <w:multiLevelType w:val="hybridMultilevel"/>
    <w:tmpl w:val="F104E0A8"/>
    <w:lvl w:ilvl="0" w:tplc="E9E48D5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BC12E2"/>
    <w:multiLevelType w:val="hybridMultilevel"/>
    <w:tmpl w:val="2AC407D2"/>
    <w:lvl w:ilvl="0" w:tplc="7EAC1D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48F93904"/>
    <w:multiLevelType w:val="hybridMultilevel"/>
    <w:tmpl w:val="AD0ADF66"/>
    <w:lvl w:ilvl="0" w:tplc="89DC2F4A">
      <w:start w:val="39"/>
      <w:numFmt w:val="decimal"/>
      <w:lvlText w:val="(%1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4C9B1C40"/>
    <w:multiLevelType w:val="hybridMultilevel"/>
    <w:tmpl w:val="F5D47A7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4D8E1625"/>
    <w:multiLevelType w:val="hybridMultilevel"/>
    <w:tmpl w:val="9B58E906"/>
    <w:lvl w:ilvl="0" w:tplc="E9E48D5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734BB4"/>
    <w:multiLevelType w:val="hybridMultilevel"/>
    <w:tmpl w:val="207A722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3E3021C4">
      <w:start w:val="1"/>
      <w:numFmt w:val="decimal"/>
      <w:lvlText w:val="%2."/>
      <w:lvlJc w:val="left"/>
      <w:pPr>
        <w:ind w:left="2568" w:hanging="768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6F008AD"/>
    <w:multiLevelType w:val="multilevel"/>
    <w:tmpl w:val="064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1A13DA"/>
    <w:multiLevelType w:val="hybridMultilevel"/>
    <w:tmpl w:val="AF5AA220"/>
    <w:lvl w:ilvl="0" w:tplc="E9E48D5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5E69D4"/>
    <w:multiLevelType w:val="hybridMultilevel"/>
    <w:tmpl w:val="E702EB00"/>
    <w:lvl w:ilvl="0" w:tplc="AD88B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450F8A"/>
    <w:multiLevelType w:val="hybridMultilevel"/>
    <w:tmpl w:val="C61A6F9A"/>
    <w:lvl w:ilvl="0" w:tplc="6AC0E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2B5B0D"/>
    <w:multiLevelType w:val="hybridMultilevel"/>
    <w:tmpl w:val="1174D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F33B7"/>
    <w:multiLevelType w:val="multilevel"/>
    <w:tmpl w:val="3918BDCC"/>
    <w:lvl w:ilvl="0">
      <w:start w:val="3"/>
      <w:numFmt w:val="upperRoman"/>
      <w:lvlText w:val="%1."/>
      <w:lvlJc w:val="left"/>
      <w:pPr>
        <w:ind w:left="1151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9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5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1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1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7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31" w:hanging="1800"/>
      </w:pPr>
      <w:rPr>
        <w:rFonts w:hint="default"/>
        <w:b w:val="0"/>
      </w:rPr>
    </w:lvl>
  </w:abstractNum>
  <w:abstractNum w:abstractNumId="47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5"/>
  </w:num>
  <w:num w:numId="4">
    <w:abstractNumId w:val="27"/>
  </w:num>
  <w:num w:numId="5">
    <w:abstractNumId w:val="26"/>
  </w:num>
  <w:num w:numId="6">
    <w:abstractNumId w:val="46"/>
  </w:num>
  <w:num w:numId="7">
    <w:abstractNumId w:val="31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5"/>
  </w:num>
  <w:num w:numId="14">
    <w:abstractNumId w:val="30"/>
  </w:num>
  <w:num w:numId="15">
    <w:abstractNumId w:val="24"/>
  </w:num>
  <w:num w:numId="16">
    <w:abstractNumId w:val="43"/>
  </w:num>
  <w:num w:numId="17">
    <w:abstractNumId w:val="38"/>
  </w:num>
  <w:num w:numId="18">
    <w:abstractNumId w:val="7"/>
  </w:num>
  <w:num w:numId="19">
    <w:abstractNumId w:val="12"/>
  </w:num>
  <w:num w:numId="20">
    <w:abstractNumId w:val="10"/>
  </w:num>
  <w:num w:numId="21">
    <w:abstractNumId w:val="11"/>
  </w:num>
  <w:num w:numId="22">
    <w:abstractNumId w:val="0"/>
  </w:num>
  <w:num w:numId="23">
    <w:abstractNumId w:val="13"/>
  </w:num>
  <w:num w:numId="24">
    <w:abstractNumId w:val="6"/>
  </w:num>
  <w:num w:numId="25">
    <w:abstractNumId w:val="19"/>
  </w:num>
  <w:num w:numId="26">
    <w:abstractNumId w:val="14"/>
  </w:num>
  <w:num w:numId="27">
    <w:abstractNumId w:val="9"/>
  </w:num>
  <w:num w:numId="28">
    <w:abstractNumId w:val="4"/>
  </w:num>
  <w:num w:numId="29">
    <w:abstractNumId w:val="18"/>
  </w:num>
  <w:num w:numId="30">
    <w:abstractNumId w:val="15"/>
  </w:num>
  <w:num w:numId="31">
    <w:abstractNumId w:val="2"/>
  </w:num>
  <w:num w:numId="32">
    <w:abstractNumId w:val="1"/>
  </w:num>
  <w:num w:numId="33">
    <w:abstractNumId w:val="3"/>
  </w:num>
  <w:num w:numId="34">
    <w:abstractNumId w:val="17"/>
  </w:num>
  <w:num w:numId="35">
    <w:abstractNumId w:val="5"/>
  </w:num>
  <w:num w:numId="36">
    <w:abstractNumId w:val="8"/>
  </w:num>
  <w:num w:numId="37">
    <w:abstractNumId w:val="16"/>
  </w:num>
  <w:num w:numId="38">
    <w:abstractNumId w:val="23"/>
  </w:num>
  <w:num w:numId="39">
    <w:abstractNumId w:val="32"/>
  </w:num>
  <w:num w:numId="40">
    <w:abstractNumId w:val="37"/>
  </w:num>
  <w:num w:numId="41">
    <w:abstractNumId w:val="20"/>
  </w:num>
  <w:num w:numId="42">
    <w:abstractNumId w:val="40"/>
  </w:num>
  <w:num w:numId="43">
    <w:abstractNumId w:val="33"/>
  </w:num>
  <w:num w:numId="44">
    <w:abstractNumId w:val="36"/>
  </w:num>
  <w:num w:numId="45">
    <w:abstractNumId w:val="44"/>
  </w:num>
  <w:num w:numId="46">
    <w:abstractNumId w:val="21"/>
  </w:num>
  <w:num w:numId="47">
    <w:abstractNumId w:val="29"/>
  </w:num>
  <w:num w:numId="48">
    <w:abstractNumId w:val="41"/>
  </w:num>
  <w:num w:numId="49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CF"/>
    <w:rsid w:val="00005BE5"/>
    <w:rsid w:val="00011F2E"/>
    <w:rsid w:val="00016BA6"/>
    <w:rsid w:val="000216FE"/>
    <w:rsid w:val="00026509"/>
    <w:rsid w:val="00042ED4"/>
    <w:rsid w:val="000736F3"/>
    <w:rsid w:val="000755CF"/>
    <w:rsid w:val="00090F6A"/>
    <w:rsid w:val="000A208C"/>
    <w:rsid w:val="000B5D1B"/>
    <w:rsid w:val="000C1BA3"/>
    <w:rsid w:val="000F7147"/>
    <w:rsid w:val="00120B59"/>
    <w:rsid w:val="00122590"/>
    <w:rsid w:val="00124C71"/>
    <w:rsid w:val="00143AFD"/>
    <w:rsid w:val="00155007"/>
    <w:rsid w:val="00157073"/>
    <w:rsid w:val="00157CAF"/>
    <w:rsid w:val="00170516"/>
    <w:rsid w:val="00187877"/>
    <w:rsid w:val="00194BD8"/>
    <w:rsid w:val="00195DDC"/>
    <w:rsid w:val="001C1730"/>
    <w:rsid w:val="001D7B6E"/>
    <w:rsid w:val="001F037B"/>
    <w:rsid w:val="001F219B"/>
    <w:rsid w:val="002024D0"/>
    <w:rsid w:val="00221D74"/>
    <w:rsid w:val="00231ABC"/>
    <w:rsid w:val="00232693"/>
    <w:rsid w:val="00240164"/>
    <w:rsid w:val="00245510"/>
    <w:rsid w:val="00284916"/>
    <w:rsid w:val="002915D1"/>
    <w:rsid w:val="002A6490"/>
    <w:rsid w:val="002B2AC0"/>
    <w:rsid w:val="002B475B"/>
    <w:rsid w:val="002C6889"/>
    <w:rsid w:val="002F36A4"/>
    <w:rsid w:val="002F5B58"/>
    <w:rsid w:val="00313C49"/>
    <w:rsid w:val="003173D8"/>
    <w:rsid w:val="00340BCE"/>
    <w:rsid w:val="0034793B"/>
    <w:rsid w:val="00352303"/>
    <w:rsid w:val="00363227"/>
    <w:rsid w:val="00363422"/>
    <w:rsid w:val="003708B3"/>
    <w:rsid w:val="0037755C"/>
    <w:rsid w:val="00384749"/>
    <w:rsid w:val="0038636D"/>
    <w:rsid w:val="003D2A09"/>
    <w:rsid w:val="003D4771"/>
    <w:rsid w:val="003E3DD5"/>
    <w:rsid w:val="003E4EF5"/>
    <w:rsid w:val="003E5930"/>
    <w:rsid w:val="00433118"/>
    <w:rsid w:val="00454545"/>
    <w:rsid w:val="004573EA"/>
    <w:rsid w:val="004828B4"/>
    <w:rsid w:val="004C66B8"/>
    <w:rsid w:val="004D417D"/>
    <w:rsid w:val="004E3E37"/>
    <w:rsid w:val="00502003"/>
    <w:rsid w:val="005038FC"/>
    <w:rsid w:val="00517869"/>
    <w:rsid w:val="00530F92"/>
    <w:rsid w:val="00533FE5"/>
    <w:rsid w:val="00536E63"/>
    <w:rsid w:val="00537AA1"/>
    <w:rsid w:val="00552B0F"/>
    <w:rsid w:val="00566F83"/>
    <w:rsid w:val="00571BAB"/>
    <w:rsid w:val="005761A8"/>
    <w:rsid w:val="00581074"/>
    <w:rsid w:val="005961EB"/>
    <w:rsid w:val="005A32CD"/>
    <w:rsid w:val="005B656D"/>
    <w:rsid w:val="00600803"/>
    <w:rsid w:val="00637C7D"/>
    <w:rsid w:val="00652DED"/>
    <w:rsid w:val="00655E09"/>
    <w:rsid w:val="00665E8D"/>
    <w:rsid w:val="0067146E"/>
    <w:rsid w:val="00673892"/>
    <w:rsid w:val="00676DDF"/>
    <w:rsid w:val="00686B2F"/>
    <w:rsid w:val="006D1240"/>
    <w:rsid w:val="006D5544"/>
    <w:rsid w:val="00727D2D"/>
    <w:rsid w:val="0076451A"/>
    <w:rsid w:val="00772456"/>
    <w:rsid w:val="007872C7"/>
    <w:rsid w:val="00790518"/>
    <w:rsid w:val="007F0EC1"/>
    <w:rsid w:val="0081243C"/>
    <w:rsid w:val="00870974"/>
    <w:rsid w:val="0087333E"/>
    <w:rsid w:val="008735EB"/>
    <w:rsid w:val="00880825"/>
    <w:rsid w:val="00896BE5"/>
    <w:rsid w:val="008E559A"/>
    <w:rsid w:val="00905FA7"/>
    <w:rsid w:val="00910660"/>
    <w:rsid w:val="00920416"/>
    <w:rsid w:val="00953BE8"/>
    <w:rsid w:val="0096245C"/>
    <w:rsid w:val="009A6DA7"/>
    <w:rsid w:val="009E4F96"/>
    <w:rsid w:val="009E6774"/>
    <w:rsid w:val="00A01046"/>
    <w:rsid w:val="00A01178"/>
    <w:rsid w:val="00A12BB5"/>
    <w:rsid w:val="00A24033"/>
    <w:rsid w:val="00A415CB"/>
    <w:rsid w:val="00A866BA"/>
    <w:rsid w:val="00A97D66"/>
    <w:rsid w:val="00AA731A"/>
    <w:rsid w:val="00AF0D27"/>
    <w:rsid w:val="00B011F5"/>
    <w:rsid w:val="00B04784"/>
    <w:rsid w:val="00B15CAC"/>
    <w:rsid w:val="00B32F99"/>
    <w:rsid w:val="00B5262D"/>
    <w:rsid w:val="00B77768"/>
    <w:rsid w:val="00B86605"/>
    <w:rsid w:val="00BA3B05"/>
    <w:rsid w:val="00BB6E7A"/>
    <w:rsid w:val="00BC58F3"/>
    <w:rsid w:val="00BC5F83"/>
    <w:rsid w:val="00BE2695"/>
    <w:rsid w:val="00BE2B74"/>
    <w:rsid w:val="00BE35D2"/>
    <w:rsid w:val="00BE47B8"/>
    <w:rsid w:val="00C073F8"/>
    <w:rsid w:val="00C12E82"/>
    <w:rsid w:val="00C32F96"/>
    <w:rsid w:val="00C4326B"/>
    <w:rsid w:val="00C57E4C"/>
    <w:rsid w:val="00C60298"/>
    <w:rsid w:val="00C65F50"/>
    <w:rsid w:val="00C84246"/>
    <w:rsid w:val="00C8742E"/>
    <w:rsid w:val="00CA18C4"/>
    <w:rsid w:val="00CA1C3B"/>
    <w:rsid w:val="00CC761F"/>
    <w:rsid w:val="00D00D62"/>
    <w:rsid w:val="00D07264"/>
    <w:rsid w:val="00D10854"/>
    <w:rsid w:val="00D307FA"/>
    <w:rsid w:val="00D36EC9"/>
    <w:rsid w:val="00D45BDC"/>
    <w:rsid w:val="00DA31FC"/>
    <w:rsid w:val="00DB41B1"/>
    <w:rsid w:val="00DC637D"/>
    <w:rsid w:val="00DE5ADC"/>
    <w:rsid w:val="00E0029A"/>
    <w:rsid w:val="00E0444C"/>
    <w:rsid w:val="00E1654E"/>
    <w:rsid w:val="00E42A9B"/>
    <w:rsid w:val="00E4559A"/>
    <w:rsid w:val="00E50544"/>
    <w:rsid w:val="00EA5035"/>
    <w:rsid w:val="00EA6EA5"/>
    <w:rsid w:val="00EB4ADA"/>
    <w:rsid w:val="00EB5757"/>
    <w:rsid w:val="00EC0392"/>
    <w:rsid w:val="00EC20A7"/>
    <w:rsid w:val="00EC2771"/>
    <w:rsid w:val="00ED55B6"/>
    <w:rsid w:val="00EF3F5B"/>
    <w:rsid w:val="00F13092"/>
    <w:rsid w:val="00F24CDE"/>
    <w:rsid w:val="00F27D0F"/>
    <w:rsid w:val="00F3413C"/>
    <w:rsid w:val="00F70F74"/>
    <w:rsid w:val="00F83E22"/>
    <w:rsid w:val="00FA636C"/>
    <w:rsid w:val="00FB54AD"/>
    <w:rsid w:val="00FD1709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42B6"/>
  <w15:docId w15:val="{7E88BE28-CA78-447D-A8B0-10B2690E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5CF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87333E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454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454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454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454545"/>
    <w:pPr>
      <w:keepNext/>
      <w:spacing w:after="0" w:line="240" w:lineRule="auto"/>
      <w:outlineLvl w:val="4"/>
    </w:pPr>
    <w:rPr>
      <w:rFonts w:ascii="Optima" w:eastAsia="Times New Roman" w:hAnsi="Optima" w:cs="Times New Roman"/>
      <w:b/>
      <w:i/>
      <w:sz w:val="24"/>
      <w:szCs w:val="20"/>
      <w:lang w:val="en-US" w:eastAsia="hr-HR"/>
    </w:rPr>
  </w:style>
  <w:style w:type="paragraph" w:styleId="Naslov6">
    <w:name w:val="heading 6"/>
    <w:basedOn w:val="Normal"/>
    <w:next w:val="Normal"/>
    <w:link w:val="Naslov6Char"/>
    <w:qFormat/>
    <w:rsid w:val="00454545"/>
    <w:pPr>
      <w:keepNext/>
      <w:spacing w:after="0" w:line="240" w:lineRule="auto"/>
      <w:outlineLvl w:val="5"/>
    </w:pPr>
    <w:rPr>
      <w:rFonts w:ascii="Optima" w:eastAsia="Times New Roman" w:hAnsi="Optima" w:cs="Times New Roman"/>
      <w:i/>
      <w:sz w:val="24"/>
      <w:szCs w:val="20"/>
      <w:lang w:val="en-US" w:eastAsia="hr-HR"/>
    </w:rPr>
  </w:style>
  <w:style w:type="paragraph" w:styleId="Naslov7">
    <w:name w:val="heading 7"/>
    <w:basedOn w:val="Normal"/>
    <w:next w:val="Normal"/>
    <w:link w:val="Naslov7Char"/>
    <w:qFormat/>
    <w:rsid w:val="00454545"/>
    <w:pPr>
      <w:keepNext/>
      <w:spacing w:after="0" w:line="240" w:lineRule="auto"/>
      <w:jc w:val="center"/>
      <w:outlineLvl w:val="6"/>
    </w:pPr>
    <w:rPr>
      <w:rFonts w:ascii="Optima" w:eastAsia="Times New Roman" w:hAnsi="Optima" w:cs="Times New Roman"/>
      <w:b/>
      <w:sz w:val="24"/>
      <w:szCs w:val="20"/>
      <w:lang w:val="sv-SE" w:eastAsia="hr-HR"/>
    </w:rPr>
  </w:style>
  <w:style w:type="paragraph" w:styleId="Naslov8">
    <w:name w:val="heading 8"/>
    <w:basedOn w:val="Normal"/>
    <w:next w:val="Normal"/>
    <w:link w:val="Naslov8Char"/>
    <w:uiPriority w:val="9"/>
    <w:qFormat/>
    <w:rsid w:val="0087333E"/>
    <w:pPr>
      <w:spacing w:before="240" w:after="60" w:line="240" w:lineRule="auto"/>
      <w:outlineLvl w:val="7"/>
    </w:pPr>
    <w:rPr>
      <w:rFonts w:ascii="Calibri" w:eastAsia="Malgun Gothic" w:hAnsi="Calibri" w:cs="Times New Roman"/>
      <w:i/>
      <w:iCs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07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755C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qFormat/>
    <w:rsid w:val="000755C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8733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87333E"/>
    <w:rPr>
      <w:rFonts w:ascii="Calibri" w:eastAsia="Malgun Gothic" w:hAnsi="Calibri" w:cs="Times New Roman"/>
      <w:i/>
      <w:iCs/>
      <w:sz w:val="24"/>
      <w:szCs w:val="24"/>
      <w:lang w:val="en-AU" w:eastAsia="hr-HR"/>
    </w:rPr>
  </w:style>
  <w:style w:type="numbering" w:customStyle="1" w:styleId="Bezpopisa1">
    <w:name w:val="Bez popisa1"/>
    <w:next w:val="Bezpopisa"/>
    <w:semiHidden/>
    <w:rsid w:val="0087333E"/>
  </w:style>
  <w:style w:type="paragraph" w:styleId="Tijeloteksta">
    <w:name w:val="Body Text"/>
    <w:basedOn w:val="Normal"/>
    <w:link w:val="TijelotekstaChar"/>
    <w:rsid w:val="008733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87333E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8733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87333E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rsid w:val="008733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rsid w:val="0087333E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qFormat/>
    <w:rsid w:val="0087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nhideWhenUsed/>
    <w:rsid w:val="0087333E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733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8733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87333E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87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locked/>
    <w:rsid w:val="0087333E"/>
  </w:style>
  <w:style w:type="character" w:styleId="Hiperveza">
    <w:name w:val="Hyperlink"/>
    <w:uiPriority w:val="99"/>
    <w:unhideWhenUsed/>
    <w:rsid w:val="0087333E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7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4545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454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4545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rsid w:val="00454545"/>
    <w:rPr>
      <w:rFonts w:ascii="Optima" w:eastAsia="Times New Roman" w:hAnsi="Optima" w:cs="Times New Roman"/>
      <w:b/>
      <w:i/>
      <w:sz w:val="24"/>
      <w:szCs w:val="20"/>
      <w:lang w:val="en-US" w:eastAsia="hr-HR"/>
    </w:rPr>
  </w:style>
  <w:style w:type="character" w:customStyle="1" w:styleId="Naslov6Char">
    <w:name w:val="Naslov 6 Char"/>
    <w:basedOn w:val="Zadanifontodlomka"/>
    <w:link w:val="Naslov6"/>
    <w:rsid w:val="00454545"/>
    <w:rPr>
      <w:rFonts w:ascii="Optima" w:eastAsia="Times New Roman" w:hAnsi="Optima" w:cs="Times New Roman"/>
      <w:i/>
      <w:sz w:val="24"/>
      <w:szCs w:val="20"/>
      <w:lang w:val="en-US" w:eastAsia="hr-HR"/>
    </w:rPr>
  </w:style>
  <w:style w:type="character" w:customStyle="1" w:styleId="Naslov7Char">
    <w:name w:val="Naslov 7 Char"/>
    <w:basedOn w:val="Zadanifontodlomka"/>
    <w:link w:val="Naslov7"/>
    <w:rsid w:val="00454545"/>
    <w:rPr>
      <w:rFonts w:ascii="Optima" w:eastAsia="Times New Roman" w:hAnsi="Optima" w:cs="Times New Roman"/>
      <w:b/>
      <w:sz w:val="24"/>
      <w:szCs w:val="20"/>
      <w:lang w:val="sv-SE"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454545"/>
  </w:style>
  <w:style w:type="table" w:customStyle="1" w:styleId="Reetkatablice1">
    <w:name w:val="Rešetka tablice1"/>
    <w:basedOn w:val="Obinatablica"/>
    <w:next w:val="Reetkatablice"/>
    <w:uiPriority w:val="59"/>
    <w:rsid w:val="00454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454545"/>
    <w:pPr>
      <w:suppressAutoHyphens/>
      <w:spacing w:after="0" w:line="100" w:lineRule="atLeast"/>
    </w:pPr>
    <w:rPr>
      <w:rFonts w:ascii="Times New Roman" w:eastAsia="SimSun" w:hAnsi="Times New Roman" w:cs="Calibri"/>
      <w:sz w:val="24"/>
      <w:lang w:eastAsia="ar-SA"/>
    </w:rPr>
  </w:style>
  <w:style w:type="paragraph" w:customStyle="1" w:styleId="ListParagraph1">
    <w:name w:val="List Paragraph1"/>
    <w:basedOn w:val="Normal"/>
    <w:rsid w:val="00454545"/>
    <w:pPr>
      <w:suppressAutoHyphens/>
      <w:spacing w:after="200" w:line="100" w:lineRule="atLeast"/>
      <w:ind w:left="720"/>
    </w:pPr>
    <w:rPr>
      <w:rFonts w:ascii="Times New Roman" w:eastAsia="SimSun" w:hAnsi="Times New Roman" w:cs="Calibri"/>
      <w:sz w:val="24"/>
      <w:lang w:eastAsia="ar-SA"/>
    </w:rPr>
  </w:style>
  <w:style w:type="numbering" w:customStyle="1" w:styleId="Bezpopisa3">
    <w:name w:val="Bez popisa3"/>
    <w:next w:val="Bezpopisa"/>
    <w:unhideWhenUsed/>
    <w:rsid w:val="00042ED4"/>
  </w:style>
  <w:style w:type="character" w:styleId="Brojstranice">
    <w:name w:val="page number"/>
    <w:rsid w:val="00042ED4"/>
    <w:rPr>
      <w:rFonts w:ascii="Times New Roman" w:eastAsia="Times New Roman" w:hAnsi="Times New Roman" w:cs="Times New Roman"/>
      <w:sz w:val="21"/>
    </w:rPr>
  </w:style>
  <w:style w:type="paragraph" w:styleId="Naslov">
    <w:name w:val="Title"/>
    <w:basedOn w:val="Normal"/>
    <w:link w:val="NaslovChar"/>
    <w:qFormat/>
    <w:rsid w:val="00042ED4"/>
    <w:pPr>
      <w:spacing w:before="240" w:after="60" w:line="240" w:lineRule="auto"/>
      <w:ind w:right="323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GB" w:eastAsia="hr-HR"/>
    </w:rPr>
  </w:style>
  <w:style w:type="character" w:customStyle="1" w:styleId="NaslovChar">
    <w:name w:val="Naslov Char"/>
    <w:basedOn w:val="Zadanifontodlomka"/>
    <w:link w:val="Naslov"/>
    <w:rsid w:val="00042ED4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hr-HR"/>
    </w:rPr>
  </w:style>
  <w:style w:type="paragraph" w:customStyle="1" w:styleId="Default">
    <w:name w:val="Default"/>
    <w:rsid w:val="00042ED4"/>
    <w:pPr>
      <w:widowControl w:val="0"/>
      <w:autoSpaceDE w:val="0"/>
      <w:autoSpaceDN w:val="0"/>
      <w:adjustRightInd w:val="0"/>
      <w:spacing w:after="0" w:line="240" w:lineRule="auto"/>
      <w:ind w:right="323"/>
    </w:pPr>
    <w:rPr>
      <w:rFonts w:ascii="Windsor-BT" w:eastAsia="Times New Roman" w:hAnsi="Windsor-BT" w:cs="Windsor-BT"/>
      <w:color w:val="000000"/>
      <w:sz w:val="24"/>
      <w:szCs w:val="24"/>
      <w:lang w:eastAsia="hr-HR"/>
    </w:rPr>
  </w:style>
  <w:style w:type="character" w:customStyle="1" w:styleId="TekstbaloniaChar1">
    <w:name w:val="Tekst balončića Char1"/>
    <w:basedOn w:val="Zadanifontodlomka"/>
    <w:uiPriority w:val="99"/>
    <w:semiHidden/>
    <w:rsid w:val="00042ED4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Tijeloteksta2Char1">
    <w:name w:val="Tijelo teksta 2 Char1"/>
    <w:basedOn w:val="Zadanifontodlomka"/>
    <w:uiPriority w:val="99"/>
    <w:semiHidden/>
    <w:rsid w:val="00042ED4"/>
    <w:rPr>
      <w:rFonts w:ascii="Times New Roman" w:eastAsia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FAB4-76D7-43E2-B3E4-5F958170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Štifanić</dc:creator>
  <cp:lastModifiedBy>Maja Šimonović Cvitko</cp:lastModifiedBy>
  <cp:revision>3</cp:revision>
  <cp:lastPrinted>2025-07-10T07:51:00Z</cp:lastPrinted>
  <dcterms:created xsi:type="dcterms:W3CDTF">2025-07-10T07:52:00Z</dcterms:created>
  <dcterms:modified xsi:type="dcterms:W3CDTF">2025-07-10T07:57:00Z</dcterms:modified>
</cp:coreProperties>
</file>